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63" w:type="pct"/>
        <w:jc w:val="center"/>
        <w:tblLook w:val="04A0"/>
      </w:tblPr>
      <w:tblGrid>
        <w:gridCol w:w="9693"/>
      </w:tblGrid>
      <w:tr w:rsidR="00BA576C" w:rsidTr="006156FD">
        <w:trPr>
          <w:trHeight w:val="155"/>
          <w:jc w:val="center"/>
        </w:trPr>
        <w:tc>
          <w:tcPr>
            <w:tcW w:w="5000" w:type="pct"/>
            <w:vAlign w:val="center"/>
          </w:tcPr>
          <w:p w:rsidR="00BA576C" w:rsidRPr="00546EA0" w:rsidRDefault="00BA576C" w:rsidP="006156FD">
            <w:pPr>
              <w:pStyle w:val="Bezodstpw"/>
            </w:pPr>
          </w:p>
        </w:tc>
      </w:tr>
      <w:tr w:rsidR="00BA576C" w:rsidTr="006156FD">
        <w:trPr>
          <w:trHeight w:val="155"/>
          <w:jc w:val="center"/>
        </w:trPr>
        <w:tc>
          <w:tcPr>
            <w:tcW w:w="5000" w:type="pct"/>
            <w:vAlign w:val="center"/>
          </w:tcPr>
          <w:p w:rsidR="00BA576C" w:rsidRPr="00546EA0" w:rsidRDefault="00BA576C" w:rsidP="006156FD">
            <w:pPr>
              <w:pStyle w:val="Bezodstpw"/>
              <w:rPr>
                <w:b/>
                <w:bCs/>
              </w:rPr>
            </w:pPr>
          </w:p>
        </w:tc>
      </w:tr>
      <w:tr w:rsidR="00BA576C" w:rsidTr="006156FD">
        <w:trPr>
          <w:trHeight w:val="155"/>
          <w:jc w:val="center"/>
        </w:trPr>
        <w:tc>
          <w:tcPr>
            <w:tcW w:w="5000" w:type="pct"/>
            <w:vAlign w:val="center"/>
          </w:tcPr>
          <w:p w:rsidR="00BA576C" w:rsidRDefault="00BA576C" w:rsidP="006156FD"/>
          <w:tbl>
            <w:tblPr>
              <w:tblW w:w="0" w:type="auto"/>
              <w:tblBorders>
                <w:top w:val="single" w:sz="4" w:space="0" w:color="000000"/>
                <w:left w:val="single" w:sz="4" w:space="0" w:color="000000"/>
                <w:bottom w:val="single" w:sz="4" w:space="0" w:color="000000"/>
                <w:right w:val="single" w:sz="4" w:space="0" w:color="000000"/>
              </w:tblBorders>
              <w:tblLook w:val="04A0"/>
            </w:tblPr>
            <w:tblGrid>
              <w:gridCol w:w="9387"/>
            </w:tblGrid>
            <w:tr w:rsidR="00BA576C" w:rsidRPr="001B472D" w:rsidTr="006156FD">
              <w:tc>
                <w:tcPr>
                  <w:tcW w:w="9387" w:type="dxa"/>
                </w:tcPr>
                <w:p w:rsidR="00BA576C" w:rsidRPr="001B472D" w:rsidRDefault="00BA576C" w:rsidP="008671A1">
                  <w:pPr>
                    <w:keepNext/>
                    <w:spacing w:line="360" w:lineRule="auto"/>
                    <w:jc w:val="center"/>
                    <w:rPr>
                      <w:rFonts w:ascii="Arial" w:hAnsi="Arial" w:cs="Arial"/>
                      <w:b/>
                      <w:bCs/>
                      <w:sz w:val="36"/>
                      <w:szCs w:val="36"/>
                      <w:u w:val="single"/>
                    </w:rPr>
                  </w:pPr>
                  <w:r w:rsidRPr="001B472D">
                    <w:rPr>
                      <w:rFonts w:ascii="Arial" w:hAnsi="Arial" w:cs="Arial"/>
                      <w:b/>
                      <w:bCs/>
                      <w:sz w:val="36"/>
                      <w:szCs w:val="36"/>
                      <w:u w:val="single"/>
                    </w:rPr>
                    <w:t>OPI</w:t>
                  </w:r>
                  <w:r>
                    <w:rPr>
                      <w:rFonts w:ascii="Arial" w:hAnsi="Arial" w:cs="Arial"/>
                      <w:b/>
                      <w:bCs/>
                      <w:sz w:val="36"/>
                      <w:szCs w:val="36"/>
                      <w:u w:val="single"/>
                    </w:rPr>
                    <w:t xml:space="preserve">S </w:t>
                  </w:r>
                  <w:r w:rsidRPr="001B472D">
                    <w:rPr>
                      <w:rFonts w:ascii="Arial" w:hAnsi="Arial" w:cs="Arial"/>
                      <w:b/>
                      <w:bCs/>
                      <w:sz w:val="36"/>
                      <w:szCs w:val="36"/>
                      <w:u w:val="single"/>
                    </w:rPr>
                    <w:t>TECHNICZN</w:t>
                  </w:r>
                  <w:r>
                    <w:rPr>
                      <w:rFonts w:ascii="Arial" w:hAnsi="Arial" w:cs="Arial"/>
                      <w:b/>
                      <w:bCs/>
                      <w:sz w:val="36"/>
                      <w:szCs w:val="36"/>
                      <w:u w:val="single"/>
                    </w:rPr>
                    <w:t>Y</w:t>
                  </w:r>
                  <w:r w:rsidRPr="001B472D">
                    <w:rPr>
                      <w:rFonts w:ascii="Arial" w:hAnsi="Arial" w:cs="Arial"/>
                      <w:b/>
                      <w:bCs/>
                      <w:sz w:val="36"/>
                      <w:szCs w:val="36"/>
                      <w:u w:val="single"/>
                    </w:rPr>
                    <w:t xml:space="preserve"> </w:t>
                  </w:r>
                  <w:r>
                    <w:rPr>
                      <w:rFonts w:ascii="Arial" w:hAnsi="Arial" w:cs="Arial"/>
                      <w:b/>
                      <w:bCs/>
                      <w:sz w:val="36"/>
                      <w:szCs w:val="36"/>
                      <w:u w:val="single"/>
                    </w:rPr>
                    <w:t xml:space="preserve">WYKONANIA REMONTU ELEWACJI </w:t>
                  </w:r>
                </w:p>
              </w:tc>
            </w:tr>
            <w:tr w:rsidR="00BA576C" w:rsidRPr="001B472D" w:rsidTr="006156FD">
              <w:tc>
                <w:tcPr>
                  <w:tcW w:w="9387" w:type="dxa"/>
                </w:tcPr>
                <w:p w:rsidR="00BA576C" w:rsidRPr="001B472D" w:rsidRDefault="00BA576C" w:rsidP="006156FD">
                  <w:pPr>
                    <w:spacing w:line="360" w:lineRule="auto"/>
                    <w:jc w:val="both"/>
                    <w:rPr>
                      <w:rFonts w:ascii="Arial" w:hAnsi="Arial" w:cs="Arial"/>
                    </w:rPr>
                  </w:pPr>
                </w:p>
              </w:tc>
            </w:tr>
            <w:tr w:rsidR="00BA576C" w:rsidRPr="001B472D" w:rsidTr="006156FD">
              <w:tc>
                <w:tcPr>
                  <w:tcW w:w="9387" w:type="dxa"/>
                </w:tcPr>
                <w:p w:rsidR="00BA576C" w:rsidRPr="001B472D" w:rsidRDefault="00BA576C" w:rsidP="006156FD">
                  <w:pPr>
                    <w:spacing w:line="360" w:lineRule="auto"/>
                    <w:jc w:val="both"/>
                  </w:pPr>
                </w:p>
              </w:tc>
            </w:tr>
            <w:tr w:rsidR="00BA576C" w:rsidRPr="001B472D" w:rsidTr="006156FD">
              <w:trPr>
                <w:trHeight w:val="479"/>
              </w:trPr>
              <w:tc>
                <w:tcPr>
                  <w:tcW w:w="9387" w:type="dxa"/>
                </w:tcPr>
                <w:tbl>
                  <w:tblPr>
                    <w:tblW w:w="9171" w:type="dxa"/>
                    <w:tblCellMar>
                      <w:left w:w="180" w:type="dxa"/>
                      <w:right w:w="180" w:type="dxa"/>
                    </w:tblCellMar>
                    <w:tblLook w:val="0000"/>
                  </w:tblPr>
                  <w:tblGrid>
                    <w:gridCol w:w="2375"/>
                    <w:gridCol w:w="177"/>
                    <w:gridCol w:w="4741"/>
                    <w:gridCol w:w="1878"/>
                  </w:tblGrid>
                  <w:tr w:rsidR="00BA576C" w:rsidRPr="00191E68" w:rsidTr="006156FD">
                    <w:trPr>
                      <w:gridAfter w:val="1"/>
                      <w:wAfter w:w="1878" w:type="dxa"/>
                      <w:trHeight w:val="1631"/>
                    </w:trPr>
                    <w:tc>
                      <w:tcPr>
                        <w:tcW w:w="2375" w:type="dxa"/>
                        <w:tcBorders>
                          <w:top w:val="nil"/>
                          <w:left w:val="nil"/>
                          <w:bottom w:val="nil"/>
                          <w:right w:val="nil"/>
                        </w:tcBorders>
                      </w:tcPr>
                      <w:p w:rsidR="00BA576C" w:rsidRPr="001B472D" w:rsidRDefault="00BA576C" w:rsidP="006156FD">
                        <w:pPr>
                          <w:spacing w:line="480" w:lineRule="auto"/>
                          <w:jc w:val="right"/>
                        </w:pPr>
                        <w:r w:rsidRPr="001B472D">
                          <w:rPr>
                            <w:b/>
                            <w:bCs/>
                          </w:rPr>
                          <w:t>Adres obiektu:</w:t>
                        </w:r>
                      </w:p>
                    </w:tc>
                    <w:tc>
                      <w:tcPr>
                        <w:tcW w:w="4918" w:type="dxa"/>
                        <w:gridSpan w:val="2"/>
                        <w:tcBorders>
                          <w:top w:val="nil"/>
                          <w:left w:val="nil"/>
                          <w:bottom w:val="nil"/>
                          <w:right w:val="nil"/>
                        </w:tcBorders>
                      </w:tcPr>
                      <w:p w:rsidR="00BA576C" w:rsidRPr="001B472D" w:rsidRDefault="00BA576C" w:rsidP="006156FD">
                        <w:pPr>
                          <w:spacing w:line="480" w:lineRule="auto"/>
                          <w:rPr>
                            <w:b/>
                          </w:rPr>
                        </w:pPr>
                        <w:r w:rsidRPr="001B472D">
                          <w:rPr>
                            <w:b/>
                          </w:rPr>
                          <w:t>82-550 Prabuty</w:t>
                        </w:r>
                        <w:r>
                          <w:rPr>
                            <w:b/>
                          </w:rPr>
                          <w:t>,</w:t>
                        </w:r>
                        <w:r w:rsidRPr="001B472D">
                          <w:rPr>
                            <w:b/>
                          </w:rPr>
                          <w:t xml:space="preserve"> UL</w:t>
                        </w:r>
                        <w:r>
                          <w:rPr>
                            <w:b/>
                          </w:rPr>
                          <w:t xml:space="preserve">. </w:t>
                        </w:r>
                        <w:r w:rsidR="00037083">
                          <w:rPr>
                            <w:b/>
                          </w:rPr>
                          <w:t xml:space="preserve">DASZYŃSKIEGO </w:t>
                        </w:r>
                        <w:r w:rsidR="00D6496E">
                          <w:rPr>
                            <w:b/>
                          </w:rPr>
                          <w:t>–</w:t>
                        </w:r>
                        <w:r w:rsidR="00037083">
                          <w:rPr>
                            <w:b/>
                          </w:rPr>
                          <w:t>RYNEK</w:t>
                        </w:r>
                        <w:r w:rsidR="00D6496E">
                          <w:rPr>
                            <w:b/>
                          </w:rPr>
                          <w:t xml:space="preserve"> działka nr 269/19</w:t>
                        </w:r>
                      </w:p>
                      <w:p w:rsidR="00BA576C" w:rsidRPr="001B472D" w:rsidRDefault="00BA576C" w:rsidP="006156FD">
                        <w:pPr>
                          <w:spacing w:line="480" w:lineRule="auto"/>
                        </w:pPr>
                      </w:p>
                    </w:tc>
                  </w:tr>
                  <w:tr w:rsidR="00BA576C" w:rsidRPr="00191E68" w:rsidTr="006156FD">
                    <w:trPr>
                      <w:gridAfter w:val="1"/>
                      <w:wAfter w:w="1878" w:type="dxa"/>
                      <w:trHeight w:val="412"/>
                    </w:trPr>
                    <w:tc>
                      <w:tcPr>
                        <w:tcW w:w="2375" w:type="dxa"/>
                        <w:tcBorders>
                          <w:top w:val="nil"/>
                          <w:left w:val="nil"/>
                          <w:bottom w:val="nil"/>
                          <w:right w:val="nil"/>
                        </w:tcBorders>
                      </w:tcPr>
                      <w:p w:rsidR="00BA576C" w:rsidRPr="001B472D" w:rsidRDefault="00BA576C" w:rsidP="006156FD">
                        <w:pPr>
                          <w:spacing w:line="480" w:lineRule="auto"/>
                          <w:jc w:val="right"/>
                        </w:pPr>
                        <w:r w:rsidRPr="001B472D">
                          <w:rPr>
                            <w:b/>
                            <w:bCs/>
                          </w:rPr>
                          <w:t>Inwestor:</w:t>
                        </w:r>
                      </w:p>
                    </w:tc>
                    <w:tc>
                      <w:tcPr>
                        <w:tcW w:w="4918" w:type="dxa"/>
                        <w:gridSpan w:val="2"/>
                        <w:tcBorders>
                          <w:top w:val="nil"/>
                          <w:left w:val="nil"/>
                          <w:bottom w:val="nil"/>
                          <w:right w:val="nil"/>
                        </w:tcBorders>
                      </w:tcPr>
                      <w:p w:rsidR="00BA576C" w:rsidRPr="001B472D" w:rsidRDefault="00BA576C" w:rsidP="00037083">
                        <w:pPr>
                          <w:spacing w:line="480" w:lineRule="auto"/>
                          <w:rPr>
                            <w:b/>
                          </w:rPr>
                        </w:pPr>
                        <w:r>
                          <w:rPr>
                            <w:b/>
                          </w:rPr>
                          <w:t xml:space="preserve"> </w:t>
                        </w:r>
                        <w:r w:rsidR="00037083">
                          <w:rPr>
                            <w:b/>
                          </w:rPr>
                          <w:t>UMIG Prabuty</w:t>
                        </w:r>
                        <w:r>
                          <w:rPr>
                            <w:b/>
                          </w:rPr>
                          <w:t xml:space="preserve">     UL. </w:t>
                        </w:r>
                        <w:r w:rsidR="00037083">
                          <w:rPr>
                            <w:b/>
                          </w:rPr>
                          <w:t>KWIDZYŃSKA2</w:t>
                        </w:r>
                        <w:r>
                          <w:rPr>
                            <w:b/>
                          </w:rPr>
                          <w:t xml:space="preserve"> </w:t>
                        </w:r>
                      </w:p>
                    </w:tc>
                  </w:tr>
                  <w:tr w:rsidR="00037083" w:rsidRPr="00191E68" w:rsidTr="006156FD">
                    <w:trPr>
                      <w:gridAfter w:val="1"/>
                      <w:wAfter w:w="1878" w:type="dxa"/>
                      <w:trHeight w:val="412"/>
                    </w:trPr>
                    <w:tc>
                      <w:tcPr>
                        <w:tcW w:w="2375" w:type="dxa"/>
                        <w:tcBorders>
                          <w:top w:val="nil"/>
                          <w:left w:val="nil"/>
                          <w:bottom w:val="nil"/>
                          <w:right w:val="nil"/>
                        </w:tcBorders>
                      </w:tcPr>
                      <w:p w:rsidR="00037083" w:rsidRPr="001B472D" w:rsidRDefault="00037083" w:rsidP="006156FD">
                        <w:pPr>
                          <w:spacing w:line="480" w:lineRule="auto"/>
                          <w:jc w:val="right"/>
                          <w:rPr>
                            <w:b/>
                            <w:bCs/>
                          </w:rPr>
                        </w:pPr>
                      </w:p>
                    </w:tc>
                    <w:tc>
                      <w:tcPr>
                        <w:tcW w:w="4918" w:type="dxa"/>
                        <w:gridSpan w:val="2"/>
                        <w:tcBorders>
                          <w:top w:val="nil"/>
                          <w:left w:val="nil"/>
                          <w:bottom w:val="nil"/>
                          <w:right w:val="nil"/>
                        </w:tcBorders>
                      </w:tcPr>
                      <w:p w:rsidR="00037083" w:rsidRDefault="00037083" w:rsidP="00037083">
                        <w:pPr>
                          <w:spacing w:line="480" w:lineRule="auto"/>
                          <w:rPr>
                            <w:b/>
                          </w:rPr>
                        </w:pPr>
                      </w:p>
                    </w:tc>
                  </w:tr>
                  <w:tr w:rsidR="00BA576C" w:rsidRPr="00AE7C22" w:rsidTr="006156FD">
                    <w:trPr>
                      <w:trHeight w:val="412"/>
                    </w:trPr>
                    <w:tc>
                      <w:tcPr>
                        <w:tcW w:w="2552" w:type="dxa"/>
                        <w:gridSpan w:val="2"/>
                        <w:tcBorders>
                          <w:top w:val="nil"/>
                          <w:left w:val="nil"/>
                          <w:bottom w:val="nil"/>
                          <w:right w:val="nil"/>
                        </w:tcBorders>
                      </w:tcPr>
                      <w:p w:rsidR="00BA576C" w:rsidRPr="001B472D" w:rsidRDefault="00BA576C" w:rsidP="006156FD">
                        <w:pPr>
                          <w:spacing w:line="480" w:lineRule="auto"/>
                          <w:jc w:val="right"/>
                        </w:pPr>
                        <w:r w:rsidRPr="001B472D">
                          <w:rPr>
                            <w:b/>
                            <w:bCs/>
                          </w:rPr>
                          <w:t xml:space="preserve">Autor projektu:       </w:t>
                        </w:r>
                      </w:p>
                    </w:tc>
                    <w:tc>
                      <w:tcPr>
                        <w:tcW w:w="6619" w:type="dxa"/>
                        <w:gridSpan w:val="2"/>
                        <w:tcBorders>
                          <w:top w:val="nil"/>
                          <w:left w:val="nil"/>
                          <w:bottom w:val="nil"/>
                          <w:right w:val="nil"/>
                        </w:tcBorders>
                      </w:tcPr>
                      <w:p w:rsidR="00BA576C" w:rsidRPr="001B472D" w:rsidRDefault="00BA576C" w:rsidP="006156FD">
                        <w:pPr>
                          <w:spacing w:line="480" w:lineRule="auto"/>
                          <w:rPr>
                            <w:b/>
                          </w:rPr>
                        </w:pPr>
                        <w:r w:rsidRPr="001B472D">
                          <w:rPr>
                            <w:b/>
                          </w:rPr>
                          <w:t>Technik bud. WALDEMAR PUŁKA  PRABUTY UL. OGRODOWA 14/18 upr. bud 1734/El/92</w:t>
                        </w:r>
                      </w:p>
                      <w:p w:rsidR="00BA576C" w:rsidRPr="001B472D" w:rsidRDefault="00BA576C" w:rsidP="006156FD">
                        <w:pPr>
                          <w:spacing w:line="480" w:lineRule="auto"/>
                          <w:rPr>
                            <w:b/>
                            <w:i/>
                          </w:rPr>
                        </w:pPr>
                        <w:r w:rsidRPr="001B472D">
                          <w:rPr>
                            <w:b/>
                            <w:i/>
                          </w:rPr>
                          <w:t>Zgodnie z ustawą z dn. 16 kwietnia 2004r. o zmianie ustawy „Prawo Budowlane” wg art. 20 ust. 4, oświadczam, że projekt budowlany jest zgodny z obowiązującymi przepisami i zasadami wiedzy budowlanej</w:t>
                        </w:r>
                      </w:p>
                      <w:p w:rsidR="00BA576C" w:rsidRPr="001B472D" w:rsidRDefault="00BA576C" w:rsidP="006156FD">
                        <w:pPr>
                          <w:spacing w:line="480" w:lineRule="auto"/>
                        </w:pPr>
                      </w:p>
                      <w:p w:rsidR="00BA576C" w:rsidRPr="001B472D" w:rsidRDefault="00BA576C" w:rsidP="006156FD">
                        <w:pPr>
                          <w:spacing w:line="480" w:lineRule="auto"/>
                        </w:pPr>
                      </w:p>
                      <w:p w:rsidR="00BA576C" w:rsidRPr="001B472D" w:rsidRDefault="00BA576C" w:rsidP="006156FD">
                        <w:pPr>
                          <w:spacing w:line="480" w:lineRule="auto"/>
                        </w:pPr>
                      </w:p>
                      <w:p w:rsidR="00BA576C" w:rsidRDefault="00BA576C" w:rsidP="006156FD">
                        <w:pPr>
                          <w:spacing w:line="480" w:lineRule="auto"/>
                          <w:rPr>
                            <w:b/>
                          </w:rPr>
                        </w:pPr>
                        <w:r w:rsidRPr="001B472D">
                          <w:rPr>
                            <w:b/>
                          </w:rPr>
                          <w:t xml:space="preserve">Podpis:                                   </w:t>
                        </w:r>
                        <w:r>
                          <w:rPr>
                            <w:b/>
                          </w:rPr>
                          <w:t xml:space="preserve">                data: </w:t>
                        </w:r>
                        <w:r w:rsidR="00037083">
                          <w:rPr>
                            <w:b/>
                          </w:rPr>
                          <w:t>kwiecień</w:t>
                        </w:r>
                        <w:r>
                          <w:rPr>
                            <w:b/>
                          </w:rPr>
                          <w:t xml:space="preserve"> - 201</w:t>
                        </w:r>
                        <w:r w:rsidR="00037083">
                          <w:rPr>
                            <w:b/>
                          </w:rPr>
                          <w:t>9</w:t>
                        </w:r>
                        <w:r w:rsidRPr="001B472D">
                          <w:rPr>
                            <w:b/>
                          </w:rPr>
                          <w:t>r.</w:t>
                        </w:r>
                      </w:p>
                      <w:p w:rsidR="00BA576C" w:rsidRDefault="00BA576C" w:rsidP="006156FD">
                        <w:pPr>
                          <w:spacing w:line="480" w:lineRule="auto"/>
                          <w:rPr>
                            <w:b/>
                          </w:rPr>
                        </w:pPr>
                      </w:p>
                      <w:p w:rsidR="00BA576C" w:rsidRPr="001B472D" w:rsidRDefault="00BA576C" w:rsidP="006156FD">
                        <w:pPr>
                          <w:spacing w:line="480" w:lineRule="auto"/>
                          <w:ind w:left="1556" w:hanging="1556"/>
                          <w:rPr>
                            <w:b/>
                          </w:rPr>
                        </w:pPr>
                      </w:p>
                    </w:tc>
                  </w:tr>
                </w:tbl>
                <w:p w:rsidR="00BA576C" w:rsidRPr="001B472D" w:rsidRDefault="00BA576C" w:rsidP="006156FD"/>
              </w:tc>
            </w:tr>
          </w:tbl>
          <w:p w:rsidR="00BA576C" w:rsidRPr="00546EA0" w:rsidRDefault="00BA576C" w:rsidP="006156FD">
            <w:pPr>
              <w:pStyle w:val="Bezodstpw"/>
              <w:rPr>
                <w:b/>
                <w:bCs/>
              </w:rPr>
            </w:pPr>
          </w:p>
        </w:tc>
      </w:tr>
    </w:tbl>
    <w:p w:rsidR="00BA576C" w:rsidRDefault="00BA576C" w:rsidP="00BA576C"/>
    <w:p w:rsidR="00BA576C" w:rsidRDefault="00BA576C" w:rsidP="00BA576C"/>
    <w:p w:rsidR="00BA576C" w:rsidRPr="00454FDC" w:rsidRDefault="00BA576C" w:rsidP="00BA576C">
      <w:pPr>
        <w:autoSpaceDE w:val="0"/>
        <w:autoSpaceDN w:val="0"/>
        <w:adjustRightInd w:val="0"/>
        <w:jc w:val="center"/>
        <w:rPr>
          <w:b/>
          <w:bCs/>
          <w:i/>
          <w:iCs/>
          <w:sz w:val="32"/>
          <w:szCs w:val="32"/>
        </w:rPr>
      </w:pPr>
      <w:r>
        <w:rPr>
          <w:b/>
          <w:i/>
        </w:rPr>
        <w:br w:type="page"/>
      </w:r>
      <w:r w:rsidRPr="00454FDC">
        <w:rPr>
          <w:b/>
          <w:bCs/>
          <w:i/>
          <w:iCs/>
          <w:sz w:val="32"/>
          <w:szCs w:val="32"/>
        </w:rPr>
        <w:lastRenderedPageBreak/>
        <w:t>ZAWARTOŚĆ OPRACOWANIA</w:t>
      </w:r>
    </w:p>
    <w:p w:rsidR="00BA576C" w:rsidRPr="00454FDC" w:rsidRDefault="00BA576C" w:rsidP="00BA576C">
      <w:pPr>
        <w:autoSpaceDE w:val="0"/>
        <w:autoSpaceDN w:val="0"/>
        <w:adjustRightInd w:val="0"/>
      </w:pPr>
    </w:p>
    <w:p w:rsidR="00BA576C" w:rsidRPr="00454FDC" w:rsidRDefault="00BA576C" w:rsidP="00BA576C">
      <w:pPr>
        <w:autoSpaceDE w:val="0"/>
        <w:autoSpaceDN w:val="0"/>
        <w:adjustRightInd w:val="0"/>
      </w:pPr>
    </w:p>
    <w:p w:rsidR="00BA576C" w:rsidRPr="00454FDC" w:rsidRDefault="00BA576C" w:rsidP="00BA576C">
      <w:pPr>
        <w:autoSpaceDE w:val="0"/>
        <w:autoSpaceDN w:val="0"/>
        <w:adjustRightInd w:val="0"/>
      </w:pPr>
    </w:p>
    <w:p w:rsidR="00BA576C" w:rsidRPr="00454FDC" w:rsidRDefault="00BA576C" w:rsidP="00BA576C">
      <w:pPr>
        <w:autoSpaceDE w:val="0"/>
        <w:autoSpaceDN w:val="0"/>
        <w:adjustRightInd w:val="0"/>
        <w:spacing w:line="480" w:lineRule="auto"/>
      </w:pPr>
      <w:r w:rsidRPr="00454FDC">
        <w:t xml:space="preserve">I. </w:t>
      </w:r>
      <w:r w:rsidRPr="00454FDC">
        <w:tab/>
        <w:t>DANE OGÓLNE</w:t>
      </w:r>
    </w:p>
    <w:p w:rsidR="00BA576C" w:rsidRPr="00454FDC" w:rsidRDefault="00BA576C" w:rsidP="00BA576C">
      <w:pPr>
        <w:autoSpaceDE w:val="0"/>
        <w:autoSpaceDN w:val="0"/>
        <w:adjustRightInd w:val="0"/>
        <w:spacing w:line="480" w:lineRule="auto"/>
        <w:ind w:left="708"/>
      </w:pPr>
      <w:r w:rsidRPr="00454FDC">
        <w:t>1. Podstawa opracowania</w:t>
      </w:r>
    </w:p>
    <w:p w:rsidR="00BA576C" w:rsidRPr="00454FDC" w:rsidRDefault="00BA576C" w:rsidP="00BA576C">
      <w:pPr>
        <w:autoSpaceDE w:val="0"/>
        <w:autoSpaceDN w:val="0"/>
        <w:adjustRightInd w:val="0"/>
        <w:spacing w:line="480" w:lineRule="auto"/>
        <w:ind w:left="708"/>
      </w:pPr>
      <w:r w:rsidRPr="00454FDC">
        <w:t>2. Przedmiot opracowania</w:t>
      </w:r>
    </w:p>
    <w:p w:rsidR="00BA576C" w:rsidRPr="00454FDC" w:rsidRDefault="00BA576C" w:rsidP="00BA576C">
      <w:pPr>
        <w:autoSpaceDE w:val="0"/>
        <w:autoSpaceDN w:val="0"/>
        <w:adjustRightInd w:val="0"/>
        <w:spacing w:line="480" w:lineRule="auto"/>
        <w:ind w:left="708"/>
      </w:pPr>
      <w:r w:rsidRPr="00454FDC">
        <w:t>3. Zakres opracowania</w:t>
      </w:r>
    </w:p>
    <w:p w:rsidR="00BA576C" w:rsidRPr="00454FDC" w:rsidRDefault="00BA576C" w:rsidP="00BA576C">
      <w:pPr>
        <w:autoSpaceDE w:val="0"/>
        <w:autoSpaceDN w:val="0"/>
        <w:adjustRightInd w:val="0"/>
        <w:spacing w:line="480" w:lineRule="auto"/>
        <w:ind w:left="708"/>
      </w:pPr>
      <w:r w:rsidRPr="00454FDC">
        <w:t>4. Dane ogólne</w:t>
      </w:r>
    </w:p>
    <w:p w:rsidR="00BA576C" w:rsidRPr="00454FDC" w:rsidRDefault="00BA576C" w:rsidP="00BA576C">
      <w:pPr>
        <w:autoSpaceDE w:val="0"/>
        <w:autoSpaceDN w:val="0"/>
        <w:adjustRightInd w:val="0"/>
        <w:spacing w:line="480" w:lineRule="auto"/>
      </w:pPr>
      <w:r w:rsidRPr="00454FDC">
        <w:t xml:space="preserve">II. </w:t>
      </w:r>
      <w:r w:rsidRPr="00454FDC">
        <w:tab/>
        <w:t>OPIS TECHNICZNY</w:t>
      </w:r>
    </w:p>
    <w:p w:rsidR="00BA576C" w:rsidRPr="00454FDC" w:rsidRDefault="00BA576C" w:rsidP="00BA576C">
      <w:pPr>
        <w:autoSpaceDE w:val="0"/>
        <w:autoSpaceDN w:val="0"/>
        <w:adjustRightInd w:val="0"/>
        <w:spacing w:line="480" w:lineRule="auto"/>
      </w:pPr>
      <w:r w:rsidRPr="00454FDC">
        <w:t xml:space="preserve">III. </w:t>
      </w:r>
      <w:r w:rsidRPr="00454FDC">
        <w:tab/>
        <w:t>EKSPERTYZA STANU ISTNIEJĄCEGO</w:t>
      </w:r>
    </w:p>
    <w:p w:rsidR="00BA576C" w:rsidRPr="00454FDC" w:rsidRDefault="00BA576C" w:rsidP="00BA576C">
      <w:pPr>
        <w:autoSpaceDE w:val="0"/>
        <w:autoSpaceDN w:val="0"/>
        <w:adjustRightInd w:val="0"/>
        <w:spacing w:line="480" w:lineRule="auto"/>
      </w:pPr>
      <w:r w:rsidRPr="00454FDC">
        <w:t xml:space="preserve">IV. </w:t>
      </w:r>
      <w:r w:rsidRPr="00454FDC">
        <w:tab/>
        <w:t>ZAKRES PROJEKTOWANYCH PRAC REMONTOWYCH</w:t>
      </w:r>
    </w:p>
    <w:p w:rsidR="00BA576C" w:rsidRPr="00454FDC" w:rsidRDefault="00BA576C" w:rsidP="00BA576C">
      <w:pPr>
        <w:autoSpaceDE w:val="0"/>
        <w:autoSpaceDN w:val="0"/>
        <w:adjustRightInd w:val="0"/>
        <w:spacing w:line="480" w:lineRule="auto"/>
      </w:pPr>
      <w:r>
        <w:t>V</w:t>
      </w:r>
      <w:r w:rsidRPr="00454FDC">
        <w:t xml:space="preserve">. </w:t>
      </w:r>
      <w:r w:rsidRPr="00454FDC">
        <w:tab/>
        <w:t>WNIOSKI I ZALECENIA KOŃCOWE</w:t>
      </w:r>
    </w:p>
    <w:p w:rsidR="00BA576C" w:rsidRPr="00454FDC" w:rsidRDefault="00BA576C" w:rsidP="00BA576C">
      <w:pPr>
        <w:autoSpaceDE w:val="0"/>
        <w:autoSpaceDN w:val="0"/>
        <w:adjustRightInd w:val="0"/>
        <w:spacing w:line="480" w:lineRule="auto"/>
      </w:pPr>
      <w:r>
        <w:t>VI</w:t>
      </w:r>
      <w:r w:rsidRPr="00454FDC">
        <w:t xml:space="preserve">. </w:t>
      </w:r>
      <w:r w:rsidRPr="00454FDC">
        <w:tab/>
        <w:t>INFORMACJA DOTYCZĄCA BEZPIECZEŃSTWA I OCHRONY ZDROWIA</w:t>
      </w:r>
    </w:p>
    <w:p w:rsidR="00BA576C" w:rsidRPr="00454FDC" w:rsidRDefault="00BA576C" w:rsidP="00BA576C">
      <w:pPr>
        <w:autoSpaceDE w:val="0"/>
        <w:autoSpaceDN w:val="0"/>
        <w:adjustRightInd w:val="0"/>
        <w:spacing w:line="480" w:lineRule="auto"/>
      </w:pPr>
      <w:r>
        <w:t>VII</w:t>
      </w:r>
      <w:r w:rsidRPr="00454FDC">
        <w:t xml:space="preserve">. </w:t>
      </w:r>
      <w:r w:rsidRPr="00454FDC">
        <w:tab/>
        <w:t>ZAŁĄCZNIKI</w:t>
      </w:r>
    </w:p>
    <w:p w:rsidR="00BA576C" w:rsidRDefault="00BA576C" w:rsidP="00BA576C">
      <w:pPr>
        <w:autoSpaceDE w:val="0"/>
        <w:autoSpaceDN w:val="0"/>
        <w:adjustRightInd w:val="0"/>
        <w:spacing w:line="480" w:lineRule="auto"/>
      </w:pPr>
      <w:r>
        <w:t>VIII</w:t>
      </w:r>
      <w:r w:rsidRPr="00454FDC">
        <w:t xml:space="preserve">. </w:t>
      </w:r>
      <w:r w:rsidRPr="00454FDC">
        <w:tab/>
        <w:t>OŚWIADCZENIE PROJEKTANTÓW</w:t>
      </w:r>
    </w:p>
    <w:p w:rsidR="00BA576C" w:rsidRPr="00454FDC" w:rsidRDefault="00BA576C" w:rsidP="00BA576C">
      <w:pPr>
        <w:autoSpaceDE w:val="0"/>
        <w:autoSpaceDN w:val="0"/>
        <w:adjustRightInd w:val="0"/>
        <w:spacing w:line="480" w:lineRule="auto"/>
      </w:pPr>
      <w:r>
        <w:t>IX.       DOKUMENTACJA FOTOGRAFICZNA</w:t>
      </w: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p>
    <w:p w:rsidR="00BA576C" w:rsidRPr="00454FDC" w:rsidRDefault="00BA576C" w:rsidP="00BA576C">
      <w:pPr>
        <w:jc w:val="center"/>
        <w:rPr>
          <w:b/>
          <w:sz w:val="36"/>
          <w:szCs w:val="28"/>
        </w:rPr>
      </w:pPr>
      <w:r w:rsidRPr="00454FDC">
        <w:rPr>
          <w:b/>
          <w:sz w:val="36"/>
          <w:szCs w:val="28"/>
        </w:rPr>
        <w:lastRenderedPageBreak/>
        <w:t>DOKUMENTACJA PROJEKTOWA</w:t>
      </w:r>
    </w:p>
    <w:p w:rsidR="00BA576C" w:rsidRPr="00454FDC" w:rsidRDefault="00BA576C" w:rsidP="00BA576C">
      <w:pPr>
        <w:jc w:val="center"/>
        <w:rPr>
          <w:b/>
          <w:sz w:val="28"/>
          <w:szCs w:val="28"/>
        </w:rPr>
      </w:pPr>
    </w:p>
    <w:p w:rsidR="00BA576C" w:rsidRPr="00454FDC" w:rsidRDefault="00BA576C" w:rsidP="00BA576C">
      <w:pPr>
        <w:jc w:val="center"/>
        <w:rPr>
          <w:b/>
          <w:sz w:val="28"/>
          <w:szCs w:val="28"/>
        </w:rPr>
      </w:pPr>
      <w:r w:rsidRPr="00454FDC">
        <w:rPr>
          <w:b/>
          <w:sz w:val="28"/>
          <w:szCs w:val="28"/>
        </w:rPr>
        <w:t>I.   WSTĘP</w:t>
      </w:r>
    </w:p>
    <w:p w:rsidR="00BA576C" w:rsidRPr="00454FDC" w:rsidRDefault="00BA576C" w:rsidP="00BA576C">
      <w:pPr>
        <w:jc w:val="both"/>
        <w:rPr>
          <w:sz w:val="28"/>
          <w:szCs w:val="28"/>
        </w:rPr>
      </w:pPr>
    </w:p>
    <w:p w:rsidR="00BA576C" w:rsidRPr="00454FDC" w:rsidRDefault="00BA576C" w:rsidP="00BA576C">
      <w:pPr>
        <w:numPr>
          <w:ilvl w:val="0"/>
          <w:numId w:val="1"/>
        </w:numPr>
        <w:jc w:val="both"/>
      </w:pPr>
      <w:r w:rsidRPr="00454FDC">
        <w:t>DANE INWESTORA:</w:t>
      </w:r>
    </w:p>
    <w:p w:rsidR="00BA576C" w:rsidRPr="00454FDC" w:rsidRDefault="00BA576C" w:rsidP="00BA576C">
      <w:pPr>
        <w:jc w:val="both"/>
        <w:rPr>
          <w:sz w:val="16"/>
          <w:szCs w:val="16"/>
        </w:rPr>
      </w:pPr>
    </w:p>
    <w:p w:rsidR="00BA576C" w:rsidRPr="00454FDC" w:rsidRDefault="00BA576C" w:rsidP="00BA576C">
      <w:pPr>
        <w:jc w:val="both"/>
        <w:rPr>
          <w:sz w:val="16"/>
          <w:szCs w:val="16"/>
        </w:rPr>
      </w:pPr>
      <w:r w:rsidRPr="00454FDC">
        <w:rPr>
          <w:sz w:val="16"/>
          <w:szCs w:val="16"/>
        </w:rPr>
        <w:t>Właściciel:</w:t>
      </w:r>
    </w:p>
    <w:p w:rsidR="00BA576C" w:rsidRPr="00454FDC" w:rsidRDefault="00037083" w:rsidP="00BA576C">
      <w:pPr>
        <w:jc w:val="center"/>
        <w:rPr>
          <w:sz w:val="28"/>
          <w:szCs w:val="36"/>
        </w:rPr>
      </w:pPr>
      <w:r>
        <w:rPr>
          <w:b/>
          <w:bCs/>
          <w:sz w:val="28"/>
          <w:szCs w:val="36"/>
        </w:rPr>
        <w:t>MIASTO I GMINA PRABUTY</w:t>
      </w:r>
    </w:p>
    <w:p w:rsidR="00BA576C" w:rsidRPr="00454FDC" w:rsidRDefault="00BA576C" w:rsidP="00BA576C">
      <w:pPr>
        <w:jc w:val="center"/>
        <w:rPr>
          <w:sz w:val="28"/>
          <w:szCs w:val="28"/>
        </w:rPr>
      </w:pPr>
      <w:r w:rsidRPr="00454FDC">
        <w:rPr>
          <w:sz w:val="28"/>
          <w:szCs w:val="36"/>
        </w:rPr>
        <w:t xml:space="preserve">ul. </w:t>
      </w:r>
      <w:r w:rsidR="00037083">
        <w:rPr>
          <w:sz w:val="28"/>
          <w:szCs w:val="36"/>
        </w:rPr>
        <w:t>Kwidzyńska 2,</w:t>
      </w:r>
      <w:r>
        <w:rPr>
          <w:sz w:val="28"/>
          <w:szCs w:val="36"/>
        </w:rPr>
        <w:t xml:space="preserve"> 82-550 Prabuty</w:t>
      </w:r>
    </w:p>
    <w:p w:rsidR="00BA576C" w:rsidRPr="00454FDC" w:rsidRDefault="00BA576C" w:rsidP="00BA576C">
      <w:pPr>
        <w:jc w:val="both"/>
        <w:rPr>
          <w:sz w:val="16"/>
          <w:szCs w:val="16"/>
        </w:rPr>
      </w:pPr>
      <w:r w:rsidRPr="00454FDC">
        <w:rPr>
          <w:sz w:val="16"/>
          <w:szCs w:val="16"/>
        </w:rPr>
        <w:t>Administrator:</w:t>
      </w:r>
    </w:p>
    <w:p w:rsidR="00037083" w:rsidRPr="00454FDC" w:rsidRDefault="00037083" w:rsidP="00037083">
      <w:pPr>
        <w:jc w:val="center"/>
        <w:rPr>
          <w:sz w:val="28"/>
          <w:szCs w:val="36"/>
        </w:rPr>
      </w:pPr>
      <w:r>
        <w:rPr>
          <w:b/>
          <w:bCs/>
          <w:sz w:val="28"/>
          <w:szCs w:val="36"/>
        </w:rPr>
        <w:t>MIASTO I GMINA PRABUTY</w:t>
      </w:r>
    </w:p>
    <w:p w:rsidR="00037083" w:rsidRPr="00454FDC" w:rsidRDefault="00037083" w:rsidP="00037083">
      <w:pPr>
        <w:jc w:val="center"/>
        <w:rPr>
          <w:sz w:val="28"/>
          <w:szCs w:val="28"/>
        </w:rPr>
      </w:pPr>
      <w:r w:rsidRPr="00454FDC">
        <w:rPr>
          <w:sz w:val="28"/>
          <w:szCs w:val="36"/>
        </w:rPr>
        <w:t xml:space="preserve">ul. </w:t>
      </w:r>
      <w:r>
        <w:rPr>
          <w:sz w:val="28"/>
          <w:szCs w:val="36"/>
        </w:rPr>
        <w:t>Kwidzyńska 2, 82-550 Prabuty</w:t>
      </w:r>
    </w:p>
    <w:p w:rsidR="00BA576C" w:rsidRPr="00454FDC" w:rsidRDefault="00BA576C" w:rsidP="00BA576C">
      <w:pPr>
        <w:jc w:val="both"/>
        <w:rPr>
          <w:sz w:val="28"/>
          <w:szCs w:val="28"/>
        </w:rPr>
      </w:pPr>
    </w:p>
    <w:p w:rsidR="00BA576C" w:rsidRPr="00454FDC" w:rsidRDefault="00BA576C" w:rsidP="00BA576C">
      <w:pPr>
        <w:jc w:val="both"/>
        <w:rPr>
          <w:sz w:val="28"/>
          <w:szCs w:val="28"/>
        </w:rPr>
      </w:pPr>
    </w:p>
    <w:p w:rsidR="00BA576C" w:rsidRPr="00454FDC" w:rsidRDefault="00BA576C" w:rsidP="00BA576C">
      <w:pPr>
        <w:numPr>
          <w:ilvl w:val="0"/>
          <w:numId w:val="1"/>
        </w:numPr>
        <w:jc w:val="both"/>
      </w:pPr>
      <w:r w:rsidRPr="00454FDC">
        <w:t>PODSTAWA OPRACOWANIA:</w:t>
      </w:r>
    </w:p>
    <w:p w:rsidR="00BA576C" w:rsidRPr="00454FDC" w:rsidRDefault="00BA576C" w:rsidP="00BA576C">
      <w:pPr>
        <w:spacing w:line="336" w:lineRule="auto"/>
        <w:jc w:val="both"/>
      </w:pPr>
    </w:p>
    <w:p w:rsidR="00BA576C" w:rsidRPr="00454FDC" w:rsidRDefault="00BA576C" w:rsidP="00BA576C">
      <w:pPr>
        <w:spacing w:line="336" w:lineRule="auto"/>
        <w:ind w:firstLine="357"/>
        <w:jc w:val="both"/>
      </w:pPr>
      <w:r w:rsidRPr="00454FDC">
        <w:t>Dokumentację opracowano na zlecenie Inwestora. Merytoryczne oceny i wnioski ujęte w niniejszym opracowaniu uwzględniają wyniki następujących działań:</w:t>
      </w:r>
    </w:p>
    <w:p w:rsidR="00BA576C" w:rsidRPr="00454FDC" w:rsidRDefault="00BA576C" w:rsidP="00BA576C">
      <w:pPr>
        <w:spacing w:line="336" w:lineRule="auto"/>
        <w:jc w:val="both"/>
      </w:pPr>
    </w:p>
    <w:p w:rsidR="00BA576C" w:rsidRPr="00454FDC" w:rsidRDefault="00BA576C" w:rsidP="00BA576C">
      <w:pPr>
        <w:numPr>
          <w:ilvl w:val="0"/>
          <w:numId w:val="2"/>
        </w:numPr>
        <w:autoSpaceDE w:val="0"/>
        <w:autoSpaceDN w:val="0"/>
        <w:adjustRightInd w:val="0"/>
        <w:spacing w:line="336" w:lineRule="auto"/>
        <w:jc w:val="both"/>
      </w:pPr>
      <w:r w:rsidRPr="00454FDC">
        <w:t xml:space="preserve">Umowa zawarta </w:t>
      </w:r>
      <w:r>
        <w:t>z Inwestorem</w:t>
      </w:r>
      <w:r w:rsidRPr="00454FDC">
        <w:t xml:space="preserve"> – na opracowanie dokumentacji technicznej remontu nieruchomości </w:t>
      </w:r>
      <w:r>
        <w:t xml:space="preserve">w Prabutach ul. </w:t>
      </w:r>
      <w:r w:rsidR="00037083">
        <w:t xml:space="preserve">Daszyńskiego działka nr </w:t>
      </w:r>
      <w:r w:rsidR="00D6496E">
        <w:t>269/19</w:t>
      </w:r>
    </w:p>
    <w:p w:rsidR="00BA576C" w:rsidRPr="00454FDC" w:rsidRDefault="00BA576C" w:rsidP="00BA576C">
      <w:pPr>
        <w:numPr>
          <w:ilvl w:val="0"/>
          <w:numId w:val="2"/>
        </w:numPr>
        <w:autoSpaceDE w:val="0"/>
        <w:autoSpaceDN w:val="0"/>
        <w:adjustRightInd w:val="0"/>
        <w:spacing w:line="336" w:lineRule="auto"/>
        <w:jc w:val="both"/>
      </w:pPr>
      <w:r w:rsidRPr="00454FDC">
        <w:t xml:space="preserve">Wizje lokalne przeprowadzone </w:t>
      </w:r>
      <w:r>
        <w:t xml:space="preserve">w </w:t>
      </w:r>
      <w:r w:rsidR="00037083">
        <w:t>marcu</w:t>
      </w:r>
      <w:r w:rsidRPr="00454FDC">
        <w:t xml:space="preserve"> 20</w:t>
      </w:r>
      <w:r>
        <w:t>1</w:t>
      </w:r>
      <w:r w:rsidR="00037083">
        <w:t>9</w:t>
      </w:r>
      <w:r w:rsidRPr="00454FDC">
        <w:t xml:space="preserve"> r.,</w:t>
      </w:r>
    </w:p>
    <w:p w:rsidR="00BA576C" w:rsidRPr="00454FDC" w:rsidRDefault="00BA576C" w:rsidP="00BA576C">
      <w:pPr>
        <w:numPr>
          <w:ilvl w:val="0"/>
          <w:numId w:val="2"/>
        </w:numPr>
        <w:autoSpaceDE w:val="0"/>
        <w:autoSpaceDN w:val="0"/>
        <w:adjustRightInd w:val="0"/>
        <w:spacing w:line="336" w:lineRule="auto"/>
        <w:jc w:val="both"/>
      </w:pPr>
      <w:r w:rsidRPr="00454FDC">
        <w:t>Inwentaryzacja techniczna, pomiary własne, dokumentacja fotograficzna,</w:t>
      </w:r>
    </w:p>
    <w:p w:rsidR="00BA576C" w:rsidRPr="00454FDC" w:rsidRDefault="00BA576C" w:rsidP="00BA576C">
      <w:pPr>
        <w:numPr>
          <w:ilvl w:val="0"/>
          <w:numId w:val="2"/>
        </w:numPr>
        <w:autoSpaceDE w:val="0"/>
        <w:autoSpaceDN w:val="0"/>
        <w:adjustRightInd w:val="0"/>
        <w:spacing w:line="336" w:lineRule="auto"/>
        <w:jc w:val="both"/>
      </w:pPr>
      <w:r w:rsidRPr="00454FDC">
        <w:t>Obowiązujące przepisy budowlane,</w:t>
      </w:r>
    </w:p>
    <w:p w:rsidR="00BA576C" w:rsidRPr="00454FDC" w:rsidRDefault="00BA576C" w:rsidP="00BA576C">
      <w:pPr>
        <w:numPr>
          <w:ilvl w:val="0"/>
          <w:numId w:val="2"/>
        </w:numPr>
        <w:autoSpaceDE w:val="0"/>
        <w:autoSpaceDN w:val="0"/>
        <w:adjustRightInd w:val="0"/>
        <w:spacing w:line="336" w:lineRule="auto"/>
        <w:jc w:val="both"/>
      </w:pPr>
      <w:r w:rsidRPr="00454FDC">
        <w:t>Uzgodnienia z inwestorem,</w:t>
      </w:r>
    </w:p>
    <w:p w:rsidR="00BA576C" w:rsidRPr="00454FDC" w:rsidRDefault="00BA576C" w:rsidP="00BA576C">
      <w:pPr>
        <w:jc w:val="both"/>
        <w:rPr>
          <w:sz w:val="28"/>
          <w:szCs w:val="28"/>
        </w:rPr>
      </w:pPr>
    </w:p>
    <w:p w:rsidR="00BA576C" w:rsidRPr="00454FDC" w:rsidRDefault="00BA576C" w:rsidP="00BA576C">
      <w:pPr>
        <w:numPr>
          <w:ilvl w:val="0"/>
          <w:numId w:val="1"/>
        </w:numPr>
        <w:jc w:val="both"/>
      </w:pPr>
      <w:r w:rsidRPr="00454FDC">
        <w:t>PRZEDMIOT OPRACOWANIA:</w:t>
      </w:r>
    </w:p>
    <w:p w:rsidR="00BA576C" w:rsidRPr="00454FDC" w:rsidRDefault="00BA576C" w:rsidP="00BA576C">
      <w:pPr>
        <w:spacing w:line="336" w:lineRule="auto"/>
      </w:pPr>
    </w:p>
    <w:p w:rsidR="00BA576C" w:rsidRPr="00454FDC" w:rsidRDefault="00BA576C" w:rsidP="00BA576C">
      <w:pPr>
        <w:spacing w:line="336" w:lineRule="auto"/>
        <w:ind w:firstLine="357"/>
        <w:jc w:val="both"/>
      </w:pPr>
      <w:r w:rsidRPr="00454FDC">
        <w:t>Przedmiotem niniejszego opracowania jest: „</w:t>
      </w:r>
      <w:r>
        <w:t>Opis techniczny</w:t>
      </w:r>
      <w:r w:rsidRPr="00454FDC">
        <w:t xml:space="preserve"> remontu </w:t>
      </w:r>
      <w:r>
        <w:t>budynku</w:t>
      </w:r>
      <w:r w:rsidRPr="00454FDC">
        <w:t xml:space="preserve"> przy ul. </w:t>
      </w:r>
      <w:r w:rsidR="00037083">
        <w:t>Daszyńskiego</w:t>
      </w:r>
      <w:r w:rsidRPr="00454FDC">
        <w:t xml:space="preserve"> w </w:t>
      </w:r>
      <w:r>
        <w:t>Prabutach</w:t>
      </w:r>
      <w:r w:rsidRPr="00454FDC">
        <w:t xml:space="preserve"> – remont elewacji nieruchomości” obejmujący w swoim zakresie następujące zagadnienia:</w:t>
      </w:r>
    </w:p>
    <w:p w:rsidR="00BA576C" w:rsidRPr="00454FDC" w:rsidRDefault="00BA576C" w:rsidP="00BA576C">
      <w:pPr>
        <w:pStyle w:val="Akapitzlist"/>
        <w:numPr>
          <w:ilvl w:val="0"/>
          <w:numId w:val="4"/>
        </w:numPr>
        <w:spacing w:line="336" w:lineRule="auto"/>
        <w:jc w:val="both"/>
      </w:pPr>
      <w:r w:rsidRPr="00454FDC">
        <w:t>zakres prac,</w:t>
      </w:r>
    </w:p>
    <w:p w:rsidR="00BA576C" w:rsidRPr="00454FDC" w:rsidRDefault="00BA576C" w:rsidP="00BA576C">
      <w:pPr>
        <w:pStyle w:val="Akapitzlist"/>
        <w:numPr>
          <w:ilvl w:val="0"/>
          <w:numId w:val="4"/>
        </w:numPr>
        <w:spacing w:line="336" w:lineRule="auto"/>
        <w:jc w:val="both"/>
      </w:pPr>
      <w:r w:rsidRPr="00454FDC">
        <w:t>przyjęte materiały,</w:t>
      </w:r>
    </w:p>
    <w:p w:rsidR="00BA576C" w:rsidRPr="00454FDC" w:rsidRDefault="00BA576C" w:rsidP="00BA576C">
      <w:pPr>
        <w:pStyle w:val="Akapitzlist"/>
        <w:numPr>
          <w:ilvl w:val="0"/>
          <w:numId w:val="4"/>
        </w:numPr>
        <w:spacing w:line="336" w:lineRule="auto"/>
        <w:jc w:val="both"/>
      </w:pPr>
      <w:r w:rsidRPr="00454FDC">
        <w:t>technologię wykonania,</w:t>
      </w:r>
    </w:p>
    <w:p w:rsidR="00BA576C" w:rsidRDefault="00BA576C" w:rsidP="00BA576C">
      <w:pPr>
        <w:spacing w:line="336" w:lineRule="auto"/>
        <w:ind w:firstLine="357"/>
        <w:jc w:val="both"/>
      </w:pPr>
      <w:r w:rsidRPr="00454FDC">
        <w:t xml:space="preserve">Przedmiotowe opracowanie obejmuje projekt remontu elewacji przedmiotowego budynku. </w:t>
      </w:r>
    </w:p>
    <w:p w:rsidR="00BA576C" w:rsidRPr="00454FDC" w:rsidRDefault="00BA576C" w:rsidP="00BA576C">
      <w:pPr>
        <w:spacing w:line="336" w:lineRule="auto"/>
        <w:ind w:firstLine="357"/>
        <w:jc w:val="both"/>
      </w:pPr>
      <w:r w:rsidRPr="00454FDC">
        <w:t>Opracowanie obejmuje:</w:t>
      </w:r>
    </w:p>
    <w:p w:rsidR="00BA576C" w:rsidRPr="00454FDC" w:rsidRDefault="00BA576C" w:rsidP="00BA576C">
      <w:pPr>
        <w:spacing w:line="336" w:lineRule="auto"/>
        <w:ind w:firstLine="357"/>
        <w:jc w:val="both"/>
      </w:pPr>
      <w:r w:rsidRPr="00454FDC">
        <w:t xml:space="preserve">Załącznikiem do części opisowej w/w opracowania </w:t>
      </w:r>
      <w:r>
        <w:t>jest</w:t>
      </w:r>
      <w:r w:rsidRPr="00454FDC">
        <w:t xml:space="preserve"> dokumentacja fotograficzna</w:t>
      </w:r>
      <w:r w:rsidR="00037083">
        <w:t>, inwentaryzacja i rysunki wykonawca remontu</w:t>
      </w:r>
      <w:r w:rsidRPr="00454FDC">
        <w:t xml:space="preserve"> elewacji budynku. Uzupełnieniem projektu </w:t>
      </w:r>
      <w:r w:rsidRPr="00454FDC">
        <w:lastRenderedPageBreak/>
        <w:t>budowlanego będzie opracowanie kosztorysowe sporządzone wg wymogów prawnych kosztorysowania na potrzeby zamówienia publicznego.</w:t>
      </w:r>
    </w:p>
    <w:p w:rsidR="00BA576C" w:rsidRPr="00454FDC" w:rsidRDefault="00BA576C" w:rsidP="00BA576C">
      <w:pPr>
        <w:jc w:val="both"/>
        <w:rPr>
          <w:sz w:val="28"/>
          <w:szCs w:val="28"/>
        </w:rPr>
      </w:pPr>
    </w:p>
    <w:p w:rsidR="00BA576C" w:rsidRPr="00454FDC" w:rsidRDefault="00BA576C" w:rsidP="00BA576C">
      <w:pPr>
        <w:numPr>
          <w:ilvl w:val="0"/>
          <w:numId w:val="1"/>
        </w:numPr>
        <w:jc w:val="both"/>
      </w:pPr>
      <w:r w:rsidRPr="00454FDC">
        <w:t>CEL I ZAKRES OPRACOWANIA:</w:t>
      </w:r>
    </w:p>
    <w:p w:rsidR="00BA576C" w:rsidRPr="00454FDC" w:rsidRDefault="00BA576C" w:rsidP="00BA576C">
      <w:pPr>
        <w:spacing w:line="336" w:lineRule="auto"/>
      </w:pPr>
    </w:p>
    <w:p w:rsidR="00BA576C" w:rsidRPr="00454FDC" w:rsidRDefault="00BA576C" w:rsidP="00BA576C">
      <w:pPr>
        <w:spacing w:line="336" w:lineRule="auto"/>
        <w:ind w:firstLine="357"/>
        <w:jc w:val="both"/>
      </w:pPr>
      <w:r w:rsidRPr="00454FDC">
        <w:t>Zakres robót dotyczących remontu elewacji i dachu budynku obejmuje w szczególności:</w:t>
      </w:r>
    </w:p>
    <w:p w:rsidR="00037083" w:rsidRDefault="00BA576C" w:rsidP="00BA576C">
      <w:pPr>
        <w:pStyle w:val="Akapitzlist"/>
        <w:numPr>
          <w:ilvl w:val="0"/>
          <w:numId w:val="5"/>
        </w:numPr>
        <w:spacing w:line="336" w:lineRule="auto"/>
        <w:jc w:val="both"/>
      </w:pPr>
      <w:r w:rsidRPr="00454FDC">
        <w:t xml:space="preserve">wymianę uszkodzonych fragmentów </w:t>
      </w:r>
      <w:r>
        <w:t>ścian z cegły</w:t>
      </w:r>
      <w:r w:rsidRPr="00454FDC">
        <w:t xml:space="preserve">, </w:t>
      </w:r>
    </w:p>
    <w:p w:rsidR="00BA576C" w:rsidRDefault="00BA576C" w:rsidP="00BA576C">
      <w:pPr>
        <w:pStyle w:val="Akapitzlist"/>
        <w:numPr>
          <w:ilvl w:val="0"/>
          <w:numId w:val="5"/>
        </w:numPr>
        <w:spacing w:line="336" w:lineRule="auto"/>
        <w:jc w:val="both"/>
      </w:pPr>
      <w:r w:rsidRPr="00454FDC">
        <w:t xml:space="preserve">zabezpieczenie pęknięć ścian np. poprzez </w:t>
      </w:r>
      <w:r>
        <w:t>przemurowanie pęknięć, wzmocnienie prętami żebrowanymi fi 8 mm</w:t>
      </w:r>
      <w:r w:rsidR="00401962">
        <w:t>,</w:t>
      </w:r>
    </w:p>
    <w:p w:rsidR="00401962" w:rsidRPr="00454FDC" w:rsidRDefault="00401962" w:rsidP="00BA576C">
      <w:pPr>
        <w:pStyle w:val="Akapitzlist"/>
        <w:numPr>
          <w:ilvl w:val="0"/>
          <w:numId w:val="5"/>
        </w:numPr>
        <w:spacing w:line="336" w:lineRule="auto"/>
        <w:jc w:val="both"/>
      </w:pPr>
      <w:r>
        <w:t>wykonanie ściągów stalowych</w:t>
      </w:r>
    </w:p>
    <w:p w:rsidR="00BA576C" w:rsidRPr="00454FDC" w:rsidRDefault="00BA576C" w:rsidP="00BA576C">
      <w:pPr>
        <w:pStyle w:val="Akapitzlist"/>
        <w:numPr>
          <w:ilvl w:val="0"/>
          <w:numId w:val="5"/>
        </w:numPr>
        <w:spacing w:line="336" w:lineRule="auto"/>
        <w:jc w:val="both"/>
      </w:pPr>
      <w:r w:rsidRPr="00454FDC">
        <w:t>tynkowanie ścian</w:t>
      </w:r>
      <w:r w:rsidR="00037083">
        <w:t>y</w:t>
      </w:r>
      <w:r w:rsidRPr="00454FDC">
        <w:t>,</w:t>
      </w:r>
    </w:p>
    <w:p w:rsidR="00BA576C" w:rsidRPr="00454FDC" w:rsidRDefault="00BA576C" w:rsidP="00BA576C">
      <w:pPr>
        <w:pStyle w:val="Akapitzlist"/>
        <w:numPr>
          <w:ilvl w:val="0"/>
          <w:numId w:val="5"/>
        </w:numPr>
        <w:spacing w:line="336" w:lineRule="auto"/>
        <w:jc w:val="both"/>
      </w:pPr>
      <w:r w:rsidRPr="00454FDC">
        <w:t>wy</w:t>
      </w:r>
      <w:r w:rsidR="00037083">
        <w:t>konanie</w:t>
      </w:r>
      <w:r w:rsidRPr="00454FDC">
        <w:t xml:space="preserve"> </w:t>
      </w:r>
      <w:r>
        <w:t>opaski betonowej,</w:t>
      </w:r>
    </w:p>
    <w:p w:rsidR="00BA576C" w:rsidRPr="00454FDC" w:rsidRDefault="00BA576C" w:rsidP="00BA576C">
      <w:pPr>
        <w:spacing w:line="312" w:lineRule="auto"/>
        <w:jc w:val="both"/>
      </w:pPr>
    </w:p>
    <w:p w:rsidR="00BA576C" w:rsidRPr="00454FDC" w:rsidRDefault="00BA576C" w:rsidP="00BA576C">
      <w:pPr>
        <w:spacing w:line="312" w:lineRule="auto"/>
        <w:jc w:val="both"/>
      </w:pPr>
    </w:p>
    <w:p w:rsidR="00BA576C" w:rsidRPr="00454FDC" w:rsidRDefault="00BA576C" w:rsidP="00BA576C">
      <w:pPr>
        <w:jc w:val="center"/>
        <w:rPr>
          <w:b/>
          <w:sz w:val="28"/>
          <w:szCs w:val="28"/>
        </w:rPr>
      </w:pPr>
      <w:r w:rsidRPr="00454FDC">
        <w:rPr>
          <w:b/>
          <w:sz w:val="28"/>
          <w:szCs w:val="28"/>
        </w:rPr>
        <w:t>II.   OPIS TECHNICZNY</w:t>
      </w:r>
    </w:p>
    <w:p w:rsidR="00BA576C" w:rsidRPr="00454FDC" w:rsidRDefault="00BA576C" w:rsidP="00BA576C">
      <w:pPr>
        <w:jc w:val="both"/>
      </w:pPr>
    </w:p>
    <w:p w:rsidR="00BA576C" w:rsidRPr="00454FDC" w:rsidRDefault="00BA576C" w:rsidP="00BA576C">
      <w:pPr>
        <w:jc w:val="both"/>
      </w:pPr>
    </w:p>
    <w:p w:rsidR="00BA576C" w:rsidRPr="00454FDC" w:rsidRDefault="00BA576C" w:rsidP="00BA576C">
      <w:pPr>
        <w:pStyle w:val="Akapitzlist"/>
        <w:numPr>
          <w:ilvl w:val="0"/>
          <w:numId w:val="6"/>
        </w:numPr>
        <w:jc w:val="both"/>
      </w:pPr>
      <w:r w:rsidRPr="00454FDC">
        <w:t>CHARAKTERYSTYKA OBIEKTU:</w:t>
      </w:r>
    </w:p>
    <w:p w:rsidR="00BA576C" w:rsidRPr="00454FDC" w:rsidRDefault="00BA576C" w:rsidP="00BA576C">
      <w:pPr>
        <w:jc w:val="both"/>
      </w:pPr>
    </w:p>
    <w:p w:rsidR="00BA576C" w:rsidRDefault="00BA576C" w:rsidP="00BA576C">
      <w:pPr>
        <w:spacing w:line="336" w:lineRule="auto"/>
        <w:ind w:firstLine="357"/>
        <w:jc w:val="both"/>
      </w:pPr>
      <w:r w:rsidRPr="00454FDC">
        <w:t xml:space="preserve">Przedmiotem opracowania jest </w:t>
      </w:r>
      <w:r>
        <w:t xml:space="preserve">budynek </w:t>
      </w:r>
      <w:r w:rsidR="00B62787">
        <w:t>gospodarczy</w:t>
      </w:r>
      <w:r w:rsidRPr="00454FDC">
        <w:t xml:space="preserve"> znajdując</w:t>
      </w:r>
      <w:r>
        <w:t>y</w:t>
      </w:r>
      <w:r w:rsidRPr="00454FDC">
        <w:t xml:space="preserve"> się </w:t>
      </w:r>
      <w:r w:rsidR="00B62787">
        <w:t>przy</w:t>
      </w:r>
      <w:r w:rsidRPr="00454FDC">
        <w:t xml:space="preserve"> ulicy </w:t>
      </w:r>
      <w:r w:rsidR="00B62787">
        <w:rPr>
          <w:b/>
          <w:bCs/>
        </w:rPr>
        <w:t>Daszyńskiego – rynek targowy</w:t>
      </w:r>
      <w:r>
        <w:rPr>
          <w:b/>
          <w:bCs/>
        </w:rPr>
        <w:t xml:space="preserve"> w Prabutach</w:t>
      </w:r>
      <w:r w:rsidRPr="00454FDC">
        <w:t xml:space="preserve">. </w:t>
      </w:r>
      <w:r>
        <w:t xml:space="preserve">Obiekt </w:t>
      </w:r>
      <w:r w:rsidRPr="00454FDC">
        <w:t xml:space="preserve">posiada </w:t>
      </w:r>
      <w:r w:rsidR="00EF612A">
        <w:t>jedną</w:t>
      </w:r>
      <w:r w:rsidRPr="00454FDC">
        <w:t xml:space="preserve"> kondygnacj</w:t>
      </w:r>
      <w:r w:rsidR="00EF612A">
        <w:t>ę</w:t>
      </w:r>
      <w:r w:rsidRPr="00454FDC">
        <w:t xml:space="preserve"> naziemn</w:t>
      </w:r>
      <w:r w:rsidR="00EF612A">
        <w:t>ą</w:t>
      </w:r>
      <w:r w:rsidRPr="00454FDC">
        <w:t xml:space="preserve">. Forma architektoniczna i dyspozycja funkcjonalno-przestrzenna jest typowa dla tego rodzaju obiektu; budynek opisany na rzucie prostokąta dach </w:t>
      </w:r>
      <w:r w:rsidR="00B62787">
        <w:t>dwuspadowy o</w:t>
      </w:r>
      <w:r w:rsidRPr="00454FDC">
        <w:t xml:space="preserve"> konstrukcji drewnianej, kryty </w:t>
      </w:r>
      <w:r w:rsidR="00B62787">
        <w:t>blacha falista</w:t>
      </w:r>
      <w:r w:rsidRPr="00454FDC">
        <w:t>..</w:t>
      </w:r>
    </w:p>
    <w:p w:rsidR="00087B0E" w:rsidRDefault="00087B0E" w:rsidP="00087B0E">
      <w:pPr>
        <w:spacing w:line="336" w:lineRule="auto"/>
        <w:jc w:val="both"/>
      </w:pPr>
      <w:r>
        <w:t>WYMIARY BUDYNKU</w:t>
      </w:r>
    </w:p>
    <w:p w:rsidR="00087B0E" w:rsidRDefault="00087B0E" w:rsidP="00087B0E">
      <w:pPr>
        <w:spacing w:line="336" w:lineRule="auto"/>
        <w:jc w:val="both"/>
      </w:pPr>
      <w:r>
        <w:t xml:space="preserve">Ściana szczytowa – </w:t>
      </w:r>
      <w:r w:rsidR="00B62787">
        <w:t>412</w:t>
      </w:r>
      <w:r>
        <w:t>×</w:t>
      </w:r>
      <w:r w:rsidR="00B62787">
        <w:t>420 cm.</w:t>
      </w:r>
    </w:p>
    <w:p w:rsidR="00087B0E" w:rsidRDefault="00087B0E" w:rsidP="00087B0E">
      <w:pPr>
        <w:spacing w:line="336" w:lineRule="auto"/>
        <w:jc w:val="both"/>
      </w:pPr>
      <w:r>
        <w:t xml:space="preserve">Ściana </w:t>
      </w:r>
      <w:r w:rsidR="00B62787">
        <w:t>frontowa</w:t>
      </w:r>
      <w:r>
        <w:t xml:space="preserve"> – </w:t>
      </w:r>
      <w:r w:rsidR="00B62787">
        <w:t>606</w:t>
      </w:r>
      <w:r>
        <w:t>×</w:t>
      </w:r>
      <w:r w:rsidR="00B62787">
        <w:t>326 cm.</w:t>
      </w:r>
    </w:p>
    <w:p w:rsidR="00087B0E" w:rsidRDefault="00B62787" w:rsidP="00087B0E">
      <w:pPr>
        <w:spacing w:line="336" w:lineRule="auto"/>
        <w:jc w:val="both"/>
      </w:pPr>
      <w:r>
        <w:t>Pow. zabudowy</w:t>
      </w:r>
      <w:r w:rsidR="00087B0E">
        <w:t xml:space="preserve"> – 1</w:t>
      </w:r>
      <w:r>
        <w:t>24,97 m²</w:t>
      </w:r>
    </w:p>
    <w:p w:rsidR="00B62787" w:rsidRPr="00454FDC" w:rsidRDefault="00B62787" w:rsidP="00087B0E">
      <w:pPr>
        <w:spacing w:line="336" w:lineRule="auto"/>
        <w:jc w:val="both"/>
      </w:pPr>
      <w:r>
        <w:t>Wysokość  w kalenicy – 420 cm.</w:t>
      </w:r>
    </w:p>
    <w:p w:rsidR="00BA576C" w:rsidRPr="00454FDC" w:rsidRDefault="00BA576C" w:rsidP="00BA576C">
      <w:pPr>
        <w:ind w:left="360"/>
        <w:jc w:val="both"/>
      </w:pPr>
    </w:p>
    <w:p w:rsidR="00BA576C" w:rsidRPr="00454FDC" w:rsidRDefault="00BA576C" w:rsidP="00BA576C">
      <w:pPr>
        <w:jc w:val="both"/>
      </w:pPr>
      <w:r w:rsidRPr="00454FDC">
        <w:t xml:space="preserve">OPIS </w:t>
      </w:r>
      <w:r>
        <w:t>BUDYNKU</w:t>
      </w:r>
    </w:p>
    <w:p w:rsidR="00BA576C" w:rsidRPr="00454FDC" w:rsidRDefault="00BA576C" w:rsidP="00BA576C">
      <w:pPr>
        <w:spacing w:line="336" w:lineRule="auto"/>
        <w:jc w:val="both"/>
      </w:pPr>
    </w:p>
    <w:p w:rsidR="00BA576C" w:rsidRPr="00454FDC" w:rsidRDefault="00BA576C" w:rsidP="00BA576C">
      <w:pPr>
        <w:spacing w:line="360" w:lineRule="auto"/>
        <w:jc w:val="both"/>
      </w:pPr>
      <w:r w:rsidRPr="00454FDC">
        <w:t xml:space="preserve">Przedmiotowy budynek jest </w:t>
      </w:r>
      <w:r w:rsidR="00B62787">
        <w:t>murowany z cegły wap. piaskowej</w:t>
      </w:r>
      <w:r w:rsidRPr="00454FDC">
        <w:t xml:space="preserve"> na rzucie prostokąta i posiada </w:t>
      </w:r>
      <w:r w:rsidR="00B62787">
        <w:t>cztery elewacje</w:t>
      </w:r>
      <w:r>
        <w:t xml:space="preserve">. </w:t>
      </w:r>
      <w:r w:rsidRPr="00454FDC">
        <w:t xml:space="preserve">Budynek znajduje się </w:t>
      </w:r>
      <w:r w:rsidR="00B62787">
        <w:t>we wschodniej</w:t>
      </w:r>
      <w:r>
        <w:t xml:space="preserve"> części Prabut </w:t>
      </w:r>
      <w:r w:rsidR="00322297">
        <w:t xml:space="preserve">obok </w:t>
      </w:r>
      <w:r w:rsidR="00131061">
        <w:t>zakładu produkcyjnego HYDROSTER</w:t>
      </w:r>
      <w:r w:rsidRPr="00454FDC">
        <w:t xml:space="preserve">. Wzniesiony został na regularnej, narożnej działce. </w:t>
      </w:r>
    </w:p>
    <w:p w:rsidR="00131061" w:rsidRDefault="00131061" w:rsidP="00BA576C">
      <w:pPr>
        <w:spacing w:line="360" w:lineRule="auto"/>
        <w:jc w:val="both"/>
        <w:rPr>
          <w:b/>
        </w:rPr>
      </w:pPr>
    </w:p>
    <w:p w:rsidR="00BA576C" w:rsidRDefault="00BA576C" w:rsidP="00BA576C">
      <w:pPr>
        <w:spacing w:line="360" w:lineRule="auto"/>
        <w:jc w:val="both"/>
        <w:rPr>
          <w:b/>
        </w:rPr>
      </w:pPr>
      <w:r w:rsidRPr="00454FDC">
        <w:rPr>
          <w:b/>
        </w:rPr>
        <w:lastRenderedPageBreak/>
        <w:t>Elewacja frontowa:</w:t>
      </w:r>
    </w:p>
    <w:p w:rsidR="00BA576C" w:rsidRPr="00454FDC" w:rsidRDefault="00BA576C" w:rsidP="00BA576C">
      <w:pPr>
        <w:spacing w:line="360" w:lineRule="auto"/>
        <w:jc w:val="both"/>
      </w:pPr>
      <w:r w:rsidRPr="00454FDC">
        <w:t xml:space="preserve">W parterze na </w:t>
      </w:r>
      <w:r>
        <w:t>1</w:t>
      </w:r>
      <w:r w:rsidRPr="00454FDC">
        <w:t xml:space="preserve"> osi okiennej </w:t>
      </w:r>
      <w:r>
        <w:t xml:space="preserve">w elewacji frontowej </w:t>
      </w:r>
      <w:r w:rsidRPr="00454FDC">
        <w:t xml:space="preserve">znajdują się drzwi wejściowe do </w:t>
      </w:r>
      <w:r>
        <w:t>budynku. Okna parteru</w:t>
      </w:r>
      <w:r w:rsidRPr="00454FDC">
        <w:t xml:space="preserve"> pro</w:t>
      </w:r>
      <w:r>
        <w:t xml:space="preserve">stokątne, jednakowej wielkości. </w:t>
      </w:r>
      <w:r w:rsidRPr="00454FDC">
        <w:t xml:space="preserve">Stolarka okienna drewniana, w kolorze </w:t>
      </w:r>
      <w:r w:rsidR="00131061">
        <w:t xml:space="preserve">ciemnym </w:t>
      </w:r>
      <w:r w:rsidRPr="00454FDC">
        <w:t xml:space="preserve"> o </w:t>
      </w:r>
      <w:r>
        <w:t>jednakowym</w:t>
      </w:r>
      <w:r w:rsidRPr="00454FDC">
        <w:t xml:space="preserve"> podziale pionowym</w:t>
      </w:r>
      <w:r>
        <w:t>.</w:t>
      </w:r>
      <w:r w:rsidRPr="00454FDC">
        <w:t xml:space="preserve"> </w:t>
      </w:r>
    </w:p>
    <w:p w:rsidR="00BA576C" w:rsidRPr="00454FDC" w:rsidRDefault="00BA576C" w:rsidP="00BA576C">
      <w:pPr>
        <w:spacing w:line="360" w:lineRule="auto"/>
        <w:jc w:val="both"/>
      </w:pPr>
    </w:p>
    <w:p w:rsidR="00BA576C" w:rsidRPr="00454FDC" w:rsidRDefault="00BA576C" w:rsidP="00BA576C">
      <w:pPr>
        <w:spacing w:line="360" w:lineRule="auto"/>
        <w:jc w:val="both"/>
      </w:pPr>
    </w:p>
    <w:p w:rsidR="00BA576C" w:rsidRPr="00454FDC" w:rsidRDefault="00BA576C" w:rsidP="00BA576C">
      <w:pPr>
        <w:pStyle w:val="Akapitzlist"/>
        <w:numPr>
          <w:ilvl w:val="0"/>
          <w:numId w:val="7"/>
        </w:numPr>
        <w:spacing w:line="360" w:lineRule="auto"/>
        <w:ind w:left="567" w:hanging="567"/>
        <w:jc w:val="center"/>
        <w:rPr>
          <w:b/>
          <w:bCs/>
          <w:sz w:val="28"/>
          <w:szCs w:val="28"/>
        </w:rPr>
      </w:pPr>
      <w:r w:rsidRPr="00454FDC">
        <w:rPr>
          <w:b/>
          <w:bCs/>
          <w:sz w:val="28"/>
          <w:szCs w:val="28"/>
        </w:rPr>
        <w:t>EKSPERTYZA STANU ISTNIEJĄCEGO – opis stanu zachowania</w:t>
      </w:r>
    </w:p>
    <w:p w:rsidR="00BA576C" w:rsidRPr="00454FDC" w:rsidRDefault="00BA576C" w:rsidP="00BA576C">
      <w:pPr>
        <w:spacing w:line="336" w:lineRule="auto"/>
        <w:ind w:firstLine="708"/>
        <w:jc w:val="both"/>
      </w:pPr>
      <w:r w:rsidRPr="00454FDC">
        <w:t>Kryterium oceny wydzielonego elementu konstrukcji oraz klasyfikacja jego stanu technicznego przyjęta została według danych przytoczonych w tablicy: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9"/>
        <w:gridCol w:w="2509"/>
        <w:gridCol w:w="1150"/>
        <w:gridCol w:w="4821"/>
      </w:tblGrid>
      <w:tr w:rsidR="00BA576C" w:rsidRPr="00454FDC" w:rsidTr="006156FD">
        <w:tc>
          <w:tcPr>
            <w:tcW w:w="589" w:type="dxa"/>
            <w:vAlign w:val="center"/>
          </w:tcPr>
          <w:p w:rsidR="00BA576C" w:rsidRPr="00454FDC" w:rsidRDefault="00BA576C" w:rsidP="006156FD">
            <w:pPr>
              <w:tabs>
                <w:tab w:val="center" w:pos="4536"/>
                <w:tab w:val="right" w:pos="9072"/>
              </w:tabs>
              <w:spacing w:line="336" w:lineRule="auto"/>
              <w:jc w:val="center"/>
              <w:rPr>
                <w:b/>
              </w:rPr>
            </w:pPr>
            <w:r w:rsidRPr="00454FDC">
              <w:rPr>
                <w:b/>
              </w:rPr>
              <w:t>Lp.</w:t>
            </w:r>
          </w:p>
        </w:tc>
        <w:tc>
          <w:tcPr>
            <w:tcW w:w="2509" w:type="dxa"/>
            <w:vAlign w:val="center"/>
          </w:tcPr>
          <w:p w:rsidR="00BA576C" w:rsidRPr="00454FDC" w:rsidRDefault="00BA576C" w:rsidP="006156FD">
            <w:pPr>
              <w:tabs>
                <w:tab w:val="center" w:pos="4536"/>
                <w:tab w:val="right" w:pos="9072"/>
              </w:tabs>
              <w:spacing w:line="336" w:lineRule="auto"/>
              <w:jc w:val="center"/>
              <w:rPr>
                <w:b/>
              </w:rPr>
            </w:pPr>
            <w:r w:rsidRPr="00454FDC">
              <w:rPr>
                <w:b/>
              </w:rPr>
              <w:t>Klasyfikacja technicznego stanu zachowania elementu</w:t>
            </w:r>
          </w:p>
        </w:tc>
        <w:tc>
          <w:tcPr>
            <w:tcW w:w="1150" w:type="dxa"/>
            <w:vAlign w:val="center"/>
          </w:tcPr>
          <w:p w:rsidR="00BA576C" w:rsidRPr="00454FDC" w:rsidRDefault="00BA576C" w:rsidP="006156FD">
            <w:pPr>
              <w:tabs>
                <w:tab w:val="center" w:pos="4536"/>
                <w:tab w:val="right" w:pos="9072"/>
              </w:tabs>
              <w:spacing w:line="336" w:lineRule="auto"/>
              <w:jc w:val="center"/>
              <w:rPr>
                <w:b/>
              </w:rPr>
            </w:pPr>
            <w:r w:rsidRPr="00454FDC">
              <w:rPr>
                <w:b/>
              </w:rPr>
              <w:t xml:space="preserve">% </w:t>
            </w:r>
          </w:p>
          <w:p w:rsidR="00BA576C" w:rsidRPr="00454FDC" w:rsidRDefault="00BA576C" w:rsidP="006156FD">
            <w:pPr>
              <w:tabs>
                <w:tab w:val="center" w:pos="4536"/>
                <w:tab w:val="right" w:pos="9072"/>
              </w:tabs>
              <w:spacing w:line="336" w:lineRule="auto"/>
              <w:jc w:val="center"/>
              <w:rPr>
                <w:b/>
              </w:rPr>
            </w:pPr>
            <w:r w:rsidRPr="00454FDC">
              <w:rPr>
                <w:b/>
              </w:rPr>
              <w:t>zużycia elementu</w:t>
            </w:r>
          </w:p>
        </w:tc>
        <w:tc>
          <w:tcPr>
            <w:tcW w:w="4821" w:type="dxa"/>
            <w:vAlign w:val="center"/>
          </w:tcPr>
          <w:p w:rsidR="00BA576C" w:rsidRPr="00454FDC" w:rsidRDefault="00BA576C" w:rsidP="006156FD">
            <w:pPr>
              <w:tabs>
                <w:tab w:val="center" w:pos="4536"/>
                <w:tab w:val="right" w:pos="9072"/>
              </w:tabs>
              <w:spacing w:line="336" w:lineRule="auto"/>
              <w:jc w:val="center"/>
              <w:rPr>
                <w:b/>
              </w:rPr>
            </w:pPr>
            <w:r w:rsidRPr="00454FDC">
              <w:rPr>
                <w:b/>
              </w:rPr>
              <w:t>Kryterium oceny elementu</w:t>
            </w:r>
          </w:p>
        </w:tc>
      </w:tr>
      <w:tr w:rsidR="00BA576C" w:rsidRPr="00454FDC" w:rsidTr="006156FD">
        <w:tc>
          <w:tcPr>
            <w:tcW w:w="589" w:type="dxa"/>
            <w:vAlign w:val="center"/>
          </w:tcPr>
          <w:p w:rsidR="00BA576C" w:rsidRPr="00454FDC" w:rsidRDefault="00BA576C" w:rsidP="006156FD">
            <w:pPr>
              <w:tabs>
                <w:tab w:val="center" w:pos="4536"/>
                <w:tab w:val="right" w:pos="9072"/>
              </w:tabs>
              <w:spacing w:line="336" w:lineRule="auto"/>
              <w:jc w:val="center"/>
              <w:rPr>
                <w:i/>
              </w:rPr>
            </w:pPr>
            <w:r w:rsidRPr="00454FDC">
              <w:rPr>
                <w:i/>
              </w:rPr>
              <w:t>1</w:t>
            </w:r>
          </w:p>
        </w:tc>
        <w:tc>
          <w:tcPr>
            <w:tcW w:w="2509" w:type="dxa"/>
            <w:vAlign w:val="center"/>
          </w:tcPr>
          <w:p w:rsidR="00BA576C" w:rsidRPr="00454FDC" w:rsidRDefault="00BA576C" w:rsidP="006156FD">
            <w:pPr>
              <w:tabs>
                <w:tab w:val="center" w:pos="4536"/>
                <w:tab w:val="right" w:pos="9072"/>
              </w:tabs>
              <w:spacing w:line="336" w:lineRule="auto"/>
              <w:jc w:val="center"/>
              <w:rPr>
                <w:b/>
              </w:rPr>
            </w:pPr>
            <w:r w:rsidRPr="00454FDC">
              <w:rPr>
                <w:b/>
              </w:rPr>
              <w:t>Dobry</w:t>
            </w:r>
          </w:p>
        </w:tc>
        <w:tc>
          <w:tcPr>
            <w:tcW w:w="1150" w:type="dxa"/>
            <w:vAlign w:val="center"/>
          </w:tcPr>
          <w:p w:rsidR="00BA576C" w:rsidRPr="00454FDC" w:rsidRDefault="00BA576C" w:rsidP="006156FD">
            <w:pPr>
              <w:tabs>
                <w:tab w:val="center" w:pos="4536"/>
                <w:tab w:val="right" w:pos="9072"/>
              </w:tabs>
              <w:spacing w:line="336" w:lineRule="auto"/>
              <w:jc w:val="center"/>
              <w:rPr>
                <w:b/>
                <w:sz w:val="28"/>
                <w:szCs w:val="28"/>
              </w:rPr>
            </w:pPr>
            <w:r w:rsidRPr="00454FDC">
              <w:rPr>
                <w:b/>
                <w:sz w:val="28"/>
                <w:szCs w:val="28"/>
              </w:rPr>
              <w:t>0-15</w:t>
            </w:r>
          </w:p>
        </w:tc>
        <w:tc>
          <w:tcPr>
            <w:tcW w:w="4821" w:type="dxa"/>
            <w:vAlign w:val="center"/>
          </w:tcPr>
          <w:p w:rsidR="00BA576C" w:rsidRPr="00454FDC" w:rsidRDefault="00BA576C" w:rsidP="006156FD">
            <w:pPr>
              <w:tabs>
                <w:tab w:val="center" w:pos="4536"/>
                <w:tab w:val="right" w:pos="9072"/>
              </w:tabs>
              <w:spacing w:line="336" w:lineRule="auto"/>
              <w:jc w:val="both"/>
              <w:rPr>
                <w:sz w:val="18"/>
                <w:szCs w:val="18"/>
              </w:rPr>
            </w:pPr>
          </w:p>
          <w:p w:rsidR="00BA576C" w:rsidRPr="00454FDC" w:rsidRDefault="00BA576C" w:rsidP="006156FD">
            <w:pPr>
              <w:tabs>
                <w:tab w:val="center" w:pos="4536"/>
                <w:tab w:val="right" w:pos="9072"/>
              </w:tabs>
              <w:spacing w:line="336" w:lineRule="auto"/>
              <w:jc w:val="both"/>
            </w:pPr>
            <w:r w:rsidRPr="00454FDC">
              <w:rPr>
                <w:sz w:val="22"/>
                <w:szCs w:val="22"/>
              </w:rPr>
              <w:t>Element jest dobrze utrzymany, konserwowany, nie wykazuje zużycia i uszkodzeń. Cechy i właściwości wbudowanych materiałów odpowiadają wymaganiom normowym. Wymagana jest konserwacja lub naprawa powłok malarskich podkładowych i nawierzchniowych.</w:t>
            </w:r>
          </w:p>
          <w:p w:rsidR="00BA576C" w:rsidRPr="00454FDC" w:rsidRDefault="00BA576C" w:rsidP="006156FD">
            <w:pPr>
              <w:tabs>
                <w:tab w:val="center" w:pos="4536"/>
                <w:tab w:val="right" w:pos="9072"/>
              </w:tabs>
              <w:spacing w:line="336" w:lineRule="auto"/>
              <w:jc w:val="both"/>
              <w:rPr>
                <w:sz w:val="16"/>
                <w:szCs w:val="16"/>
              </w:rPr>
            </w:pPr>
          </w:p>
        </w:tc>
      </w:tr>
      <w:tr w:rsidR="00BA576C" w:rsidRPr="00454FDC" w:rsidTr="006156FD">
        <w:tc>
          <w:tcPr>
            <w:tcW w:w="589" w:type="dxa"/>
            <w:vAlign w:val="center"/>
          </w:tcPr>
          <w:p w:rsidR="00BA576C" w:rsidRPr="00454FDC" w:rsidRDefault="00BA576C" w:rsidP="006156FD">
            <w:pPr>
              <w:tabs>
                <w:tab w:val="center" w:pos="4536"/>
                <w:tab w:val="right" w:pos="9072"/>
              </w:tabs>
              <w:spacing w:line="336" w:lineRule="auto"/>
              <w:jc w:val="center"/>
              <w:rPr>
                <w:i/>
              </w:rPr>
            </w:pPr>
            <w:r w:rsidRPr="00454FDC">
              <w:rPr>
                <w:i/>
              </w:rPr>
              <w:t>2</w:t>
            </w:r>
          </w:p>
        </w:tc>
        <w:tc>
          <w:tcPr>
            <w:tcW w:w="2509" w:type="dxa"/>
            <w:vAlign w:val="center"/>
          </w:tcPr>
          <w:p w:rsidR="00BA576C" w:rsidRPr="00454FDC" w:rsidRDefault="00BA576C" w:rsidP="006156FD">
            <w:pPr>
              <w:tabs>
                <w:tab w:val="center" w:pos="4536"/>
                <w:tab w:val="right" w:pos="9072"/>
              </w:tabs>
              <w:spacing w:line="336" w:lineRule="auto"/>
              <w:jc w:val="center"/>
              <w:rPr>
                <w:b/>
              </w:rPr>
            </w:pPr>
            <w:r w:rsidRPr="00454FDC">
              <w:rPr>
                <w:b/>
              </w:rPr>
              <w:t>Zadowalający</w:t>
            </w:r>
          </w:p>
        </w:tc>
        <w:tc>
          <w:tcPr>
            <w:tcW w:w="1150" w:type="dxa"/>
            <w:vAlign w:val="center"/>
          </w:tcPr>
          <w:p w:rsidR="00BA576C" w:rsidRPr="00454FDC" w:rsidRDefault="00BA576C" w:rsidP="006156FD">
            <w:pPr>
              <w:tabs>
                <w:tab w:val="center" w:pos="4536"/>
                <w:tab w:val="right" w:pos="9072"/>
              </w:tabs>
              <w:spacing w:line="336" w:lineRule="auto"/>
              <w:jc w:val="center"/>
              <w:rPr>
                <w:b/>
                <w:sz w:val="28"/>
                <w:szCs w:val="28"/>
              </w:rPr>
            </w:pPr>
            <w:r w:rsidRPr="00454FDC">
              <w:rPr>
                <w:b/>
                <w:sz w:val="28"/>
                <w:szCs w:val="28"/>
              </w:rPr>
              <w:t>16-30</w:t>
            </w:r>
          </w:p>
        </w:tc>
        <w:tc>
          <w:tcPr>
            <w:tcW w:w="4821" w:type="dxa"/>
            <w:vAlign w:val="center"/>
          </w:tcPr>
          <w:p w:rsidR="00BA576C" w:rsidRPr="00454FDC" w:rsidRDefault="00BA576C" w:rsidP="006156FD">
            <w:pPr>
              <w:tabs>
                <w:tab w:val="center" w:pos="4536"/>
                <w:tab w:val="right" w:pos="9072"/>
              </w:tabs>
              <w:spacing w:line="336" w:lineRule="auto"/>
              <w:jc w:val="both"/>
              <w:rPr>
                <w:sz w:val="18"/>
                <w:szCs w:val="18"/>
              </w:rPr>
            </w:pPr>
          </w:p>
          <w:p w:rsidR="00BA576C" w:rsidRPr="00454FDC" w:rsidRDefault="00BA576C" w:rsidP="006156FD">
            <w:pPr>
              <w:tabs>
                <w:tab w:val="center" w:pos="4536"/>
                <w:tab w:val="right" w:pos="9072"/>
              </w:tabs>
              <w:spacing w:line="336" w:lineRule="auto"/>
              <w:jc w:val="both"/>
            </w:pPr>
            <w:r w:rsidRPr="00454FDC">
              <w:rPr>
                <w:sz w:val="22"/>
                <w:szCs w:val="22"/>
              </w:rPr>
              <w:t>Element utrzymany jest należycie. Celowy jest remont bieżący polegający na drobnych naprawach, uzupełnieniach i konserwacji.</w:t>
            </w:r>
          </w:p>
          <w:p w:rsidR="00BA576C" w:rsidRPr="00454FDC" w:rsidRDefault="00BA576C" w:rsidP="006156FD">
            <w:pPr>
              <w:tabs>
                <w:tab w:val="center" w:pos="4536"/>
                <w:tab w:val="right" w:pos="9072"/>
              </w:tabs>
              <w:spacing w:line="336" w:lineRule="auto"/>
              <w:jc w:val="both"/>
              <w:rPr>
                <w:sz w:val="16"/>
                <w:szCs w:val="16"/>
              </w:rPr>
            </w:pPr>
          </w:p>
        </w:tc>
      </w:tr>
      <w:tr w:rsidR="00BA576C" w:rsidRPr="00454FDC" w:rsidTr="006156FD">
        <w:tc>
          <w:tcPr>
            <w:tcW w:w="589" w:type="dxa"/>
            <w:vAlign w:val="center"/>
          </w:tcPr>
          <w:p w:rsidR="00BA576C" w:rsidRPr="00454FDC" w:rsidRDefault="00BA576C" w:rsidP="006156FD">
            <w:pPr>
              <w:tabs>
                <w:tab w:val="center" w:pos="4536"/>
                <w:tab w:val="right" w:pos="9072"/>
              </w:tabs>
              <w:spacing w:line="336" w:lineRule="auto"/>
              <w:jc w:val="center"/>
              <w:rPr>
                <w:i/>
              </w:rPr>
            </w:pPr>
            <w:r w:rsidRPr="00454FDC">
              <w:rPr>
                <w:i/>
              </w:rPr>
              <w:t>3</w:t>
            </w:r>
          </w:p>
        </w:tc>
        <w:tc>
          <w:tcPr>
            <w:tcW w:w="2509" w:type="dxa"/>
            <w:vAlign w:val="center"/>
          </w:tcPr>
          <w:p w:rsidR="00BA576C" w:rsidRPr="00454FDC" w:rsidRDefault="00BA576C" w:rsidP="006156FD">
            <w:pPr>
              <w:tabs>
                <w:tab w:val="center" w:pos="4536"/>
                <w:tab w:val="right" w:pos="9072"/>
              </w:tabs>
              <w:spacing w:line="336" w:lineRule="auto"/>
              <w:jc w:val="center"/>
              <w:rPr>
                <w:b/>
              </w:rPr>
            </w:pPr>
            <w:r w:rsidRPr="00454FDC">
              <w:rPr>
                <w:b/>
              </w:rPr>
              <w:t>Średni</w:t>
            </w:r>
          </w:p>
        </w:tc>
        <w:tc>
          <w:tcPr>
            <w:tcW w:w="1150" w:type="dxa"/>
            <w:vAlign w:val="center"/>
          </w:tcPr>
          <w:p w:rsidR="00BA576C" w:rsidRPr="00454FDC" w:rsidRDefault="00BA576C" w:rsidP="006156FD">
            <w:pPr>
              <w:tabs>
                <w:tab w:val="center" w:pos="4536"/>
                <w:tab w:val="right" w:pos="9072"/>
              </w:tabs>
              <w:spacing w:line="336" w:lineRule="auto"/>
              <w:jc w:val="center"/>
              <w:rPr>
                <w:b/>
                <w:sz w:val="28"/>
                <w:szCs w:val="28"/>
              </w:rPr>
            </w:pPr>
            <w:r w:rsidRPr="00454FDC">
              <w:rPr>
                <w:b/>
                <w:sz w:val="28"/>
                <w:szCs w:val="28"/>
              </w:rPr>
              <w:t>31-50</w:t>
            </w:r>
          </w:p>
        </w:tc>
        <w:tc>
          <w:tcPr>
            <w:tcW w:w="4821" w:type="dxa"/>
            <w:vAlign w:val="center"/>
          </w:tcPr>
          <w:p w:rsidR="00BA576C" w:rsidRPr="00454FDC" w:rsidRDefault="00BA576C" w:rsidP="006156FD">
            <w:pPr>
              <w:tabs>
                <w:tab w:val="center" w:pos="4536"/>
                <w:tab w:val="right" w:pos="9072"/>
              </w:tabs>
              <w:spacing w:line="336" w:lineRule="auto"/>
              <w:jc w:val="both"/>
              <w:rPr>
                <w:sz w:val="18"/>
                <w:szCs w:val="18"/>
              </w:rPr>
            </w:pPr>
          </w:p>
          <w:p w:rsidR="00BA576C" w:rsidRPr="00454FDC" w:rsidRDefault="00BA576C" w:rsidP="006156FD">
            <w:pPr>
              <w:tabs>
                <w:tab w:val="center" w:pos="4536"/>
                <w:tab w:val="right" w:pos="9072"/>
              </w:tabs>
              <w:spacing w:line="336" w:lineRule="auto"/>
              <w:jc w:val="both"/>
            </w:pPr>
            <w:r w:rsidRPr="00454FDC">
              <w:rPr>
                <w:sz w:val="22"/>
                <w:szCs w:val="22"/>
              </w:rPr>
              <w:t>W elementach występują uszkodzenia i ubytki nie zagrażające bezpieczeństwu publicznemu. Celowy jest częściowy remont kapitalny.</w:t>
            </w:r>
          </w:p>
          <w:p w:rsidR="00BA576C" w:rsidRPr="00454FDC" w:rsidRDefault="00BA576C" w:rsidP="006156FD">
            <w:pPr>
              <w:tabs>
                <w:tab w:val="center" w:pos="4536"/>
                <w:tab w:val="right" w:pos="9072"/>
              </w:tabs>
              <w:spacing w:line="336" w:lineRule="auto"/>
              <w:jc w:val="both"/>
              <w:rPr>
                <w:sz w:val="16"/>
                <w:szCs w:val="16"/>
              </w:rPr>
            </w:pPr>
          </w:p>
        </w:tc>
      </w:tr>
      <w:tr w:rsidR="00BA576C" w:rsidRPr="00454FDC" w:rsidTr="006156FD">
        <w:tc>
          <w:tcPr>
            <w:tcW w:w="589" w:type="dxa"/>
            <w:vAlign w:val="center"/>
          </w:tcPr>
          <w:p w:rsidR="00BA576C" w:rsidRPr="00454FDC" w:rsidRDefault="00BA576C" w:rsidP="006156FD">
            <w:pPr>
              <w:tabs>
                <w:tab w:val="center" w:pos="4536"/>
                <w:tab w:val="right" w:pos="9072"/>
              </w:tabs>
              <w:spacing w:line="336" w:lineRule="auto"/>
              <w:jc w:val="center"/>
              <w:rPr>
                <w:i/>
              </w:rPr>
            </w:pPr>
            <w:r w:rsidRPr="00454FDC">
              <w:rPr>
                <w:i/>
              </w:rPr>
              <w:t>4</w:t>
            </w:r>
          </w:p>
        </w:tc>
        <w:tc>
          <w:tcPr>
            <w:tcW w:w="2509" w:type="dxa"/>
            <w:vAlign w:val="center"/>
          </w:tcPr>
          <w:p w:rsidR="00BA576C" w:rsidRPr="00454FDC" w:rsidRDefault="00BA576C" w:rsidP="006156FD">
            <w:pPr>
              <w:tabs>
                <w:tab w:val="center" w:pos="4536"/>
                <w:tab w:val="right" w:pos="9072"/>
              </w:tabs>
              <w:spacing w:line="336" w:lineRule="auto"/>
              <w:jc w:val="center"/>
              <w:rPr>
                <w:b/>
              </w:rPr>
            </w:pPr>
            <w:r w:rsidRPr="00454FDC">
              <w:rPr>
                <w:b/>
              </w:rPr>
              <w:t>Niżej średniego (lichy)</w:t>
            </w:r>
          </w:p>
        </w:tc>
        <w:tc>
          <w:tcPr>
            <w:tcW w:w="1150" w:type="dxa"/>
            <w:vAlign w:val="center"/>
          </w:tcPr>
          <w:p w:rsidR="00BA576C" w:rsidRPr="00454FDC" w:rsidRDefault="00BA576C" w:rsidP="006156FD">
            <w:pPr>
              <w:tabs>
                <w:tab w:val="center" w:pos="4536"/>
                <w:tab w:val="right" w:pos="9072"/>
              </w:tabs>
              <w:spacing w:line="336" w:lineRule="auto"/>
              <w:jc w:val="center"/>
              <w:rPr>
                <w:b/>
                <w:sz w:val="28"/>
                <w:szCs w:val="28"/>
              </w:rPr>
            </w:pPr>
            <w:r w:rsidRPr="00454FDC">
              <w:rPr>
                <w:b/>
                <w:sz w:val="28"/>
                <w:szCs w:val="28"/>
              </w:rPr>
              <w:t>51-70</w:t>
            </w:r>
          </w:p>
        </w:tc>
        <w:tc>
          <w:tcPr>
            <w:tcW w:w="4821" w:type="dxa"/>
            <w:vAlign w:val="center"/>
          </w:tcPr>
          <w:p w:rsidR="00BA576C" w:rsidRPr="00454FDC" w:rsidRDefault="00BA576C" w:rsidP="006156FD">
            <w:pPr>
              <w:tabs>
                <w:tab w:val="center" w:pos="4536"/>
                <w:tab w:val="right" w:pos="9072"/>
              </w:tabs>
              <w:spacing w:line="336" w:lineRule="auto"/>
              <w:jc w:val="both"/>
              <w:rPr>
                <w:sz w:val="18"/>
                <w:szCs w:val="18"/>
              </w:rPr>
            </w:pPr>
          </w:p>
          <w:p w:rsidR="00BA576C" w:rsidRPr="00454FDC" w:rsidRDefault="00BA576C" w:rsidP="006156FD">
            <w:pPr>
              <w:tabs>
                <w:tab w:val="center" w:pos="4536"/>
                <w:tab w:val="right" w:pos="9072"/>
              </w:tabs>
              <w:spacing w:line="336" w:lineRule="auto"/>
              <w:jc w:val="both"/>
            </w:pPr>
            <w:r w:rsidRPr="00454FDC">
              <w:rPr>
                <w:sz w:val="22"/>
                <w:szCs w:val="22"/>
              </w:rPr>
              <w:t xml:space="preserve">W elementach występują ubytki z rozluźnieniem poszczególnych elementów (np. prefabrykatów). Cechy i właściwości wbudowanych materiałów mają ponadto obniżoną klasę. Wymagany jest kompleksowy remont kapitalny lub wymiana </w:t>
            </w:r>
            <w:r w:rsidRPr="00454FDC">
              <w:rPr>
                <w:sz w:val="22"/>
                <w:szCs w:val="22"/>
              </w:rPr>
              <w:lastRenderedPageBreak/>
              <w:t>elementu.</w:t>
            </w:r>
          </w:p>
          <w:p w:rsidR="00BA576C" w:rsidRPr="00454FDC" w:rsidRDefault="00BA576C" w:rsidP="006156FD">
            <w:pPr>
              <w:tabs>
                <w:tab w:val="center" w:pos="4536"/>
                <w:tab w:val="right" w:pos="9072"/>
              </w:tabs>
              <w:spacing w:line="336" w:lineRule="auto"/>
              <w:jc w:val="both"/>
              <w:rPr>
                <w:sz w:val="16"/>
                <w:szCs w:val="16"/>
              </w:rPr>
            </w:pPr>
          </w:p>
        </w:tc>
      </w:tr>
      <w:tr w:rsidR="00BA576C" w:rsidRPr="00454FDC" w:rsidTr="006156FD">
        <w:tc>
          <w:tcPr>
            <w:tcW w:w="589" w:type="dxa"/>
            <w:vAlign w:val="center"/>
          </w:tcPr>
          <w:p w:rsidR="00BA576C" w:rsidRPr="00454FDC" w:rsidRDefault="00BA576C" w:rsidP="006156FD">
            <w:pPr>
              <w:tabs>
                <w:tab w:val="center" w:pos="4536"/>
                <w:tab w:val="right" w:pos="9072"/>
              </w:tabs>
              <w:spacing w:line="336" w:lineRule="auto"/>
              <w:jc w:val="center"/>
              <w:rPr>
                <w:i/>
              </w:rPr>
            </w:pPr>
            <w:r w:rsidRPr="00454FDC">
              <w:rPr>
                <w:i/>
              </w:rPr>
              <w:lastRenderedPageBreak/>
              <w:t>5</w:t>
            </w:r>
          </w:p>
        </w:tc>
        <w:tc>
          <w:tcPr>
            <w:tcW w:w="2509" w:type="dxa"/>
            <w:vAlign w:val="center"/>
          </w:tcPr>
          <w:p w:rsidR="00BA576C" w:rsidRPr="00454FDC" w:rsidRDefault="00BA576C" w:rsidP="006156FD">
            <w:pPr>
              <w:tabs>
                <w:tab w:val="center" w:pos="4536"/>
                <w:tab w:val="right" w:pos="9072"/>
              </w:tabs>
              <w:spacing w:line="336" w:lineRule="auto"/>
              <w:jc w:val="center"/>
              <w:rPr>
                <w:b/>
              </w:rPr>
            </w:pPr>
            <w:r w:rsidRPr="00454FDC">
              <w:rPr>
                <w:b/>
              </w:rPr>
              <w:t>zły</w:t>
            </w:r>
          </w:p>
        </w:tc>
        <w:tc>
          <w:tcPr>
            <w:tcW w:w="1150" w:type="dxa"/>
            <w:vAlign w:val="center"/>
          </w:tcPr>
          <w:p w:rsidR="00BA576C" w:rsidRPr="00454FDC" w:rsidRDefault="00BA576C" w:rsidP="006156FD">
            <w:pPr>
              <w:tabs>
                <w:tab w:val="center" w:pos="4536"/>
                <w:tab w:val="right" w:pos="9072"/>
              </w:tabs>
              <w:spacing w:line="336" w:lineRule="auto"/>
              <w:jc w:val="center"/>
              <w:rPr>
                <w:b/>
                <w:sz w:val="28"/>
                <w:szCs w:val="28"/>
              </w:rPr>
            </w:pPr>
            <w:r w:rsidRPr="00454FDC">
              <w:rPr>
                <w:b/>
                <w:sz w:val="28"/>
                <w:szCs w:val="28"/>
              </w:rPr>
              <w:t>71-100</w:t>
            </w:r>
          </w:p>
        </w:tc>
        <w:tc>
          <w:tcPr>
            <w:tcW w:w="4821" w:type="dxa"/>
            <w:vAlign w:val="center"/>
          </w:tcPr>
          <w:p w:rsidR="00BA576C" w:rsidRPr="00454FDC" w:rsidRDefault="00BA576C" w:rsidP="006156FD">
            <w:pPr>
              <w:tabs>
                <w:tab w:val="center" w:pos="4536"/>
                <w:tab w:val="right" w:pos="9072"/>
              </w:tabs>
              <w:spacing w:line="336" w:lineRule="auto"/>
              <w:jc w:val="both"/>
              <w:rPr>
                <w:sz w:val="18"/>
                <w:szCs w:val="18"/>
              </w:rPr>
            </w:pPr>
          </w:p>
          <w:p w:rsidR="00BA576C" w:rsidRPr="00454FDC" w:rsidRDefault="00BA576C" w:rsidP="006156FD">
            <w:pPr>
              <w:tabs>
                <w:tab w:val="center" w:pos="4536"/>
                <w:tab w:val="right" w:pos="9072"/>
              </w:tabs>
              <w:spacing w:line="336" w:lineRule="auto"/>
              <w:jc w:val="both"/>
            </w:pPr>
            <w:r w:rsidRPr="00454FDC">
              <w:rPr>
                <w:sz w:val="22"/>
                <w:szCs w:val="22"/>
              </w:rPr>
              <w:t>W elementach występują duże uszkodzenia i ubytki, które mogą zagrozić lub zagrażają dalszemu użytkowaniu. Zahamowanie zagrożenia wymaga rozbiórki i wykonania nowego elementu lub całego obiektu.</w:t>
            </w:r>
          </w:p>
          <w:p w:rsidR="00BA576C" w:rsidRPr="00454FDC" w:rsidRDefault="00BA576C" w:rsidP="006156FD">
            <w:pPr>
              <w:tabs>
                <w:tab w:val="center" w:pos="4536"/>
                <w:tab w:val="right" w:pos="9072"/>
              </w:tabs>
              <w:spacing w:line="336" w:lineRule="auto"/>
              <w:jc w:val="both"/>
              <w:rPr>
                <w:sz w:val="16"/>
                <w:szCs w:val="16"/>
              </w:rPr>
            </w:pPr>
          </w:p>
        </w:tc>
      </w:tr>
    </w:tbl>
    <w:p w:rsidR="00BA576C" w:rsidRPr="00454FDC" w:rsidRDefault="00BA576C" w:rsidP="00BA576C">
      <w:pPr>
        <w:spacing w:line="360" w:lineRule="auto"/>
        <w:ind w:left="360"/>
      </w:pPr>
      <w:r w:rsidRPr="00454FDC">
        <w:t xml:space="preserve"> </w:t>
      </w:r>
    </w:p>
    <w:p w:rsidR="00BA576C" w:rsidRPr="00454FDC" w:rsidRDefault="00BA576C" w:rsidP="00BA576C">
      <w:pPr>
        <w:numPr>
          <w:ilvl w:val="0"/>
          <w:numId w:val="3"/>
        </w:numPr>
        <w:spacing w:line="360" w:lineRule="auto"/>
        <w:jc w:val="both"/>
        <w:rPr>
          <w:b/>
        </w:rPr>
      </w:pPr>
      <w:r w:rsidRPr="00454FDC">
        <w:rPr>
          <w:b/>
        </w:rPr>
        <w:t>ŚCIANY ELEWACYJNE:</w:t>
      </w:r>
    </w:p>
    <w:p w:rsidR="00BA576C" w:rsidRPr="00454FDC" w:rsidRDefault="00BA576C" w:rsidP="00BA576C">
      <w:pPr>
        <w:spacing w:line="360" w:lineRule="auto"/>
        <w:jc w:val="both"/>
      </w:pPr>
      <w:r w:rsidRPr="00454FDC">
        <w:t>Ściana murowana z cegły ceramicznej pełnej na zaprawie cementowo-wapiennej -</w:t>
      </w:r>
      <w:r w:rsidR="00EF612A">
        <w:t xml:space="preserve"> bez</w:t>
      </w:r>
      <w:r>
        <w:t xml:space="preserve"> ślad</w:t>
      </w:r>
      <w:r w:rsidR="00EF612A">
        <w:t>ów</w:t>
      </w:r>
      <w:r w:rsidRPr="00454FDC">
        <w:t xml:space="preserve"> malowana. Cokół prosty – </w:t>
      </w:r>
      <w:r>
        <w:t>z cegły pełnej.</w:t>
      </w:r>
      <w:r w:rsidRPr="00454FDC">
        <w:t xml:space="preserve"> Na </w:t>
      </w:r>
      <w:r w:rsidR="00131061">
        <w:t xml:space="preserve">ścianach i </w:t>
      </w:r>
      <w:r w:rsidRPr="00454FDC">
        <w:t xml:space="preserve">cokole widoczne </w:t>
      </w:r>
      <w:r w:rsidR="00EF612A">
        <w:t>liczne</w:t>
      </w:r>
      <w:r w:rsidRPr="00454FDC">
        <w:t xml:space="preserve"> uszkodzenia</w:t>
      </w:r>
      <w:r>
        <w:t xml:space="preserve"> cegły</w:t>
      </w:r>
      <w:r w:rsidRPr="00454FDC">
        <w:t xml:space="preserve"> – w szczególności fugowania.</w:t>
      </w:r>
      <w:r w:rsidR="00131061">
        <w:t xml:space="preserve"> Skośne</w:t>
      </w:r>
      <w:r w:rsidRPr="00454FDC">
        <w:t xml:space="preserve"> </w:t>
      </w:r>
      <w:r w:rsidR="00131061">
        <w:t>pęknięcia na całej długości w ścianie północnej i zachodniej</w:t>
      </w:r>
    </w:p>
    <w:p w:rsidR="00BA576C" w:rsidRPr="00454FDC" w:rsidRDefault="00BA576C" w:rsidP="00BA576C">
      <w:pPr>
        <w:spacing w:line="336" w:lineRule="auto"/>
        <w:ind w:left="360"/>
        <w:jc w:val="both"/>
      </w:pPr>
      <w:r w:rsidRPr="00454FDC">
        <w:t>Ogólnie stan techniczny elew</w:t>
      </w:r>
      <w:r w:rsidR="00322297">
        <w:t xml:space="preserve">acji budynku określa się jako </w:t>
      </w:r>
      <w:r w:rsidR="00EF612A">
        <w:t>-</w:t>
      </w:r>
      <w:r w:rsidR="00322297">
        <w:t xml:space="preserve"> </w:t>
      </w:r>
      <w:r w:rsidR="00EF612A">
        <w:rPr>
          <w:b/>
        </w:rPr>
        <w:t>niżej średniego (lichy)</w:t>
      </w:r>
      <w:r w:rsidRPr="00454FDC">
        <w:t>.</w:t>
      </w:r>
    </w:p>
    <w:p w:rsidR="00BA576C" w:rsidRPr="00454FDC" w:rsidRDefault="00BA576C" w:rsidP="00BA576C">
      <w:pPr>
        <w:spacing w:line="336" w:lineRule="auto"/>
        <w:ind w:left="360"/>
        <w:jc w:val="both"/>
      </w:pPr>
    </w:p>
    <w:p w:rsidR="00BA576C" w:rsidRPr="00454FDC" w:rsidRDefault="00BA576C" w:rsidP="00BA576C">
      <w:pPr>
        <w:numPr>
          <w:ilvl w:val="0"/>
          <w:numId w:val="3"/>
        </w:numPr>
        <w:spacing w:line="360" w:lineRule="auto"/>
        <w:jc w:val="both"/>
        <w:rPr>
          <w:b/>
        </w:rPr>
      </w:pPr>
      <w:r w:rsidRPr="00454FDC">
        <w:rPr>
          <w:b/>
        </w:rPr>
        <w:t>DACH:</w:t>
      </w:r>
    </w:p>
    <w:p w:rsidR="00BA576C" w:rsidRPr="00454FDC" w:rsidRDefault="00BA576C" w:rsidP="00BA576C">
      <w:pPr>
        <w:spacing w:line="360" w:lineRule="auto"/>
        <w:jc w:val="both"/>
      </w:pPr>
      <w:r w:rsidRPr="00454FDC">
        <w:t xml:space="preserve">Konstrukcja dachu drewniana. Dach </w:t>
      </w:r>
      <w:r>
        <w:t xml:space="preserve">od </w:t>
      </w:r>
      <w:r w:rsidRPr="00454FDC">
        <w:t xml:space="preserve">pokryty </w:t>
      </w:r>
      <w:r w:rsidR="00131061">
        <w:t>blachą falistą</w:t>
      </w:r>
    </w:p>
    <w:p w:rsidR="00BA576C" w:rsidRPr="00AA2250" w:rsidRDefault="00BA576C" w:rsidP="00BA576C">
      <w:pPr>
        <w:spacing w:line="360" w:lineRule="auto"/>
        <w:ind w:left="360"/>
        <w:jc w:val="both"/>
      </w:pPr>
      <w:r w:rsidRPr="00454FDC">
        <w:t>Ogólnie stan techniczny pokryc</w:t>
      </w:r>
      <w:r w:rsidR="00322297">
        <w:t>ia dachowego określa się jako</w:t>
      </w:r>
      <w:r w:rsidR="00322297">
        <w:tab/>
        <w:t xml:space="preserve">- </w:t>
      </w:r>
      <w:r w:rsidRPr="00454FDC">
        <w:rPr>
          <w:b/>
        </w:rPr>
        <w:t>średni.</w:t>
      </w:r>
    </w:p>
    <w:p w:rsidR="00BA576C" w:rsidRDefault="00BA576C" w:rsidP="00BA576C">
      <w:pPr>
        <w:spacing w:line="360" w:lineRule="auto"/>
        <w:jc w:val="both"/>
        <w:rPr>
          <w:b/>
          <w:i/>
        </w:rPr>
      </w:pPr>
    </w:p>
    <w:p w:rsidR="00BA576C" w:rsidRDefault="00BA576C" w:rsidP="00BA576C">
      <w:pPr>
        <w:spacing w:line="360" w:lineRule="auto"/>
        <w:jc w:val="both"/>
        <w:rPr>
          <w:b/>
          <w:i/>
        </w:rPr>
      </w:pPr>
    </w:p>
    <w:p w:rsidR="00BA576C" w:rsidRDefault="00BA576C" w:rsidP="00BA576C">
      <w:pPr>
        <w:spacing w:line="360" w:lineRule="auto"/>
        <w:jc w:val="both"/>
        <w:rPr>
          <w:b/>
          <w:i/>
        </w:rPr>
      </w:pPr>
    </w:p>
    <w:p w:rsidR="00BA576C" w:rsidRDefault="00BA576C" w:rsidP="00BA576C">
      <w:pPr>
        <w:pStyle w:val="Akapitzlist"/>
        <w:numPr>
          <w:ilvl w:val="0"/>
          <w:numId w:val="16"/>
        </w:numPr>
        <w:spacing w:line="360" w:lineRule="auto"/>
        <w:rPr>
          <w:b/>
          <w:bCs/>
          <w:sz w:val="28"/>
          <w:szCs w:val="28"/>
        </w:rPr>
      </w:pPr>
      <w:r w:rsidRPr="00DE0C3C">
        <w:rPr>
          <w:b/>
          <w:bCs/>
          <w:sz w:val="28"/>
          <w:szCs w:val="28"/>
        </w:rPr>
        <w:t>ZAKRES PROJEKTOWANYCH PRAC REMONTOWYCH</w:t>
      </w:r>
    </w:p>
    <w:p w:rsidR="00BA576C" w:rsidRDefault="00BA576C" w:rsidP="00BA576C">
      <w:pPr>
        <w:spacing w:line="360" w:lineRule="auto"/>
        <w:rPr>
          <w:rFonts w:ascii="Arial" w:eastAsia="SimSun" w:hAnsi="Arial" w:cs="Arial"/>
          <w:b/>
          <w:bCs/>
          <w:sz w:val="20"/>
          <w:szCs w:val="20"/>
        </w:rPr>
      </w:pPr>
    </w:p>
    <w:p w:rsidR="00BA576C" w:rsidRPr="00DE0C3C" w:rsidRDefault="00BA576C" w:rsidP="00BA576C">
      <w:pPr>
        <w:spacing w:line="360" w:lineRule="auto"/>
        <w:jc w:val="both"/>
      </w:pPr>
    </w:p>
    <w:p w:rsidR="00BA576C" w:rsidRPr="00117E1D" w:rsidRDefault="00BA576C" w:rsidP="00BA576C">
      <w:pPr>
        <w:pStyle w:val="Akapitzlist"/>
        <w:numPr>
          <w:ilvl w:val="0"/>
          <w:numId w:val="15"/>
        </w:numPr>
        <w:spacing w:line="360" w:lineRule="auto"/>
        <w:rPr>
          <w:rFonts w:ascii="Arial" w:eastAsia="SimSun" w:hAnsi="Arial" w:cs="Arial"/>
          <w:b/>
          <w:bCs/>
          <w:szCs w:val="20"/>
        </w:rPr>
      </w:pPr>
      <w:r w:rsidRPr="00117E1D">
        <w:rPr>
          <w:rFonts w:ascii="Arial" w:eastAsia="SimSun" w:hAnsi="Arial" w:cs="Arial"/>
          <w:b/>
          <w:bCs/>
          <w:szCs w:val="20"/>
        </w:rPr>
        <w:t>Szczegółowy plan prac remontowo-renowacyjnych</w:t>
      </w:r>
    </w:p>
    <w:p w:rsidR="00BA576C" w:rsidRDefault="00BA576C" w:rsidP="00BA576C">
      <w:pPr>
        <w:autoSpaceDE w:val="0"/>
        <w:autoSpaceDN w:val="0"/>
        <w:adjustRightInd w:val="0"/>
        <w:rPr>
          <w:rFonts w:ascii="Arial" w:eastAsia="SimSun" w:hAnsi="Arial" w:cs="Arial"/>
          <w:b/>
          <w:bCs/>
          <w:sz w:val="20"/>
          <w:szCs w:val="20"/>
        </w:rPr>
      </w:pPr>
    </w:p>
    <w:p w:rsidR="00BA576C" w:rsidRPr="00666D0C" w:rsidRDefault="00BA576C" w:rsidP="00BA576C">
      <w:pPr>
        <w:autoSpaceDE w:val="0"/>
        <w:autoSpaceDN w:val="0"/>
        <w:adjustRightInd w:val="0"/>
        <w:ind w:firstLine="360"/>
        <w:rPr>
          <w:rFonts w:ascii="Arial" w:eastAsia="SimSun" w:hAnsi="Arial" w:cs="Arial"/>
          <w:b/>
          <w:bCs/>
          <w:sz w:val="20"/>
          <w:szCs w:val="20"/>
        </w:rPr>
      </w:pPr>
      <w:r w:rsidRPr="00666D0C">
        <w:rPr>
          <w:rFonts w:ascii="Arial" w:eastAsia="SimSun" w:hAnsi="Arial" w:cs="Arial"/>
          <w:b/>
          <w:bCs/>
          <w:sz w:val="20"/>
          <w:szCs w:val="20"/>
        </w:rPr>
        <w:t>ROBOTY PRZYGOTOWAWCZE</w:t>
      </w:r>
    </w:p>
    <w:p w:rsidR="00BA576C" w:rsidRDefault="00BA576C" w:rsidP="00BA576C">
      <w:pPr>
        <w:autoSpaceDE w:val="0"/>
        <w:autoSpaceDN w:val="0"/>
        <w:adjustRightInd w:val="0"/>
        <w:rPr>
          <w:b/>
          <w:bCs/>
          <w:u w:val="single"/>
        </w:rPr>
      </w:pPr>
    </w:p>
    <w:p w:rsidR="00BA576C" w:rsidRPr="00E85D14" w:rsidRDefault="00BA576C" w:rsidP="00BA576C">
      <w:pPr>
        <w:spacing w:line="360" w:lineRule="auto"/>
        <w:jc w:val="both"/>
      </w:pPr>
      <w:r w:rsidRPr="00E85D14">
        <w:t>1. postawienie rusztowań umożliwiających dostęp do wszystkich fragmentów elewacji i </w:t>
      </w:r>
      <w:r>
        <w:t>o</w:t>
      </w:r>
      <w:r w:rsidRPr="00E85D14">
        <w:t>słonięcie ich białymi płachtami lub białymi siatkami (zapewnienie odbioru rusztowania i odpowiedniej dokumentacji) – (należy zwrócić uwagę na ostrożne usunięcie wszystkich zainstalowanych na murach elewacji tablic informacyjnych</w:t>
      </w:r>
      <w:r>
        <w:t xml:space="preserve"> </w:t>
      </w:r>
      <w:r w:rsidRPr="00E85D14">
        <w:t>itp),</w:t>
      </w:r>
    </w:p>
    <w:p w:rsidR="00BA576C" w:rsidRDefault="00BA576C" w:rsidP="00BA576C">
      <w:pPr>
        <w:autoSpaceDE w:val="0"/>
        <w:autoSpaceDN w:val="0"/>
        <w:adjustRightInd w:val="0"/>
        <w:rPr>
          <w:color w:val="000000"/>
        </w:rPr>
      </w:pPr>
    </w:p>
    <w:p w:rsidR="00BA576C" w:rsidRPr="00E85D14" w:rsidRDefault="00131061" w:rsidP="00BA576C">
      <w:pPr>
        <w:spacing w:line="360" w:lineRule="auto"/>
        <w:jc w:val="both"/>
      </w:pPr>
      <w:r>
        <w:lastRenderedPageBreak/>
        <w:t>2</w:t>
      </w:r>
      <w:r w:rsidR="00BA576C" w:rsidRPr="00E85D14">
        <w:t>. przeprowadzenie przegl</w:t>
      </w:r>
      <w:r w:rsidR="00BA576C" w:rsidRPr="00E85D14">
        <w:rPr>
          <w:rFonts w:hint="eastAsia"/>
        </w:rPr>
        <w:t>ą</w:t>
      </w:r>
      <w:r w:rsidR="00BA576C" w:rsidRPr="00E85D14">
        <w:t>du stanu elewacji z rusztowania, w tym (wst</w:t>
      </w:r>
      <w:r w:rsidR="00BA576C" w:rsidRPr="00E85D14">
        <w:rPr>
          <w:rFonts w:hint="eastAsia"/>
        </w:rPr>
        <w:t>ę</w:t>
      </w:r>
      <w:r w:rsidR="00BA576C" w:rsidRPr="00E85D14">
        <w:t>pne ogl</w:t>
      </w:r>
      <w:r w:rsidR="00BA576C" w:rsidRPr="00E85D14">
        <w:rPr>
          <w:rFonts w:hint="eastAsia"/>
        </w:rPr>
        <w:t>ę</w:t>
      </w:r>
      <w:r w:rsidR="00BA576C" w:rsidRPr="00E85D14">
        <w:t>dziny wskazuj</w:t>
      </w:r>
      <w:r w:rsidR="00BA576C" w:rsidRPr="00E85D14">
        <w:rPr>
          <w:rFonts w:hint="eastAsia"/>
        </w:rPr>
        <w:t>ą</w:t>
      </w:r>
      <w:r w:rsidR="00BA576C" w:rsidRPr="00E85D14">
        <w:t xml:space="preserve"> na konieczno</w:t>
      </w:r>
      <w:r w:rsidR="00BA576C" w:rsidRPr="00E85D14">
        <w:rPr>
          <w:rFonts w:hint="eastAsia"/>
        </w:rPr>
        <w:t>ść</w:t>
      </w:r>
      <w:r w:rsidR="00BA576C" w:rsidRPr="00E85D14">
        <w:t xml:space="preserve"> przeprowadzenia kompleksowej </w:t>
      </w:r>
      <w:r w:rsidR="00BA576C">
        <w:t>naprawy</w:t>
      </w:r>
      <w:r w:rsidR="00E360CA">
        <w:t xml:space="preserve"> ścian i</w:t>
      </w:r>
      <w:r w:rsidR="00BA576C">
        <w:t xml:space="preserve"> cokołów</w:t>
      </w:r>
      <w:r w:rsidR="00BA576C" w:rsidRPr="00E85D14">
        <w:t xml:space="preserve"> </w:t>
      </w:r>
      <w:r w:rsidR="00BA576C">
        <w:t xml:space="preserve">z cegły </w:t>
      </w:r>
    </w:p>
    <w:p w:rsidR="00BA576C" w:rsidRDefault="00BA576C" w:rsidP="00BA576C">
      <w:pPr>
        <w:autoSpaceDE w:val="0"/>
        <w:autoSpaceDN w:val="0"/>
        <w:adjustRightInd w:val="0"/>
        <w:ind w:firstLine="360"/>
        <w:rPr>
          <w:rFonts w:ascii="Arial" w:eastAsia="SimSun" w:hAnsi="Arial" w:cs="Arial"/>
          <w:b/>
          <w:bCs/>
          <w:sz w:val="20"/>
          <w:szCs w:val="20"/>
        </w:rPr>
      </w:pPr>
    </w:p>
    <w:p w:rsidR="00BA576C" w:rsidRDefault="00BA576C" w:rsidP="00BA576C">
      <w:pPr>
        <w:autoSpaceDE w:val="0"/>
        <w:autoSpaceDN w:val="0"/>
        <w:adjustRightInd w:val="0"/>
        <w:ind w:firstLine="360"/>
        <w:rPr>
          <w:rFonts w:ascii="Arial" w:eastAsia="SimSun" w:hAnsi="Arial" w:cs="Arial"/>
          <w:b/>
          <w:bCs/>
          <w:sz w:val="20"/>
          <w:szCs w:val="20"/>
        </w:rPr>
      </w:pPr>
    </w:p>
    <w:p w:rsidR="00BA576C" w:rsidRPr="00E15A04" w:rsidRDefault="00BA576C" w:rsidP="00BA576C">
      <w:pPr>
        <w:autoSpaceDE w:val="0"/>
        <w:autoSpaceDN w:val="0"/>
        <w:adjustRightInd w:val="0"/>
        <w:spacing w:after="200" w:line="276" w:lineRule="auto"/>
        <w:ind w:firstLine="360"/>
        <w:rPr>
          <w:rFonts w:ascii="Arial" w:eastAsia="SimSun" w:hAnsi="Arial" w:cs="Arial"/>
          <w:b/>
          <w:bCs/>
          <w:sz w:val="20"/>
          <w:szCs w:val="20"/>
        </w:rPr>
      </w:pPr>
      <w:r w:rsidRPr="00666D0C">
        <w:rPr>
          <w:rFonts w:ascii="Arial" w:eastAsia="SimSun" w:hAnsi="Arial" w:cs="Arial"/>
          <w:b/>
          <w:bCs/>
          <w:sz w:val="20"/>
          <w:szCs w:val="20"/>
        </w:rPr>
        <w:t xml:space="preserve">ROBOTY </w:t>
      </w:r>
      <w:r>
        <w:rPr>
          <w:rFonts w:ascii="Arial" w:eastAsia="SimSun" w:hAnsi="Arial" w:cs="Arial"/>
          <w:b/>
          <w:bCs/>
          <w:sz w:val="20"/>
          <w:szCs w:val="20"/>
        </w:rPr>
        <w:t>REMONTOWO-RENOWACYJNE</w:t>
      </w:r>
    </w:p>
    <w:p w:rsidR="00BA576C" w:rsidRDefault="00BA576C" w:rsidP="00E360CA">
      <w:pPr>
        <w:autoSpaceDE w:val="0"/>
        <w:autoSpaceDN w:val="0"/>
        <w:adjustRightInd w:val="0"/>
        <w:rPr>
          <w:b/>
          <w:bCs/>
          <w:u w:val="single"/>
        </w:rPr>
      </w:pPr>
      <w:r w:rsidRPr="006A7E3A">
        <w:rPr>
          <w:b/>
          <w:bCs/>
          <w:u w:val="single"/>
        </w:rPr>
        <w:t>COKOŁY</w:t>
      </w:r>
    </w:p>
    <w:p w:rsidR="00E360CA" w:rsidRPr="00E360CA" w:rsidRDefault="00E360CA" w:rsidP="00E360CA">
      <w:pPr>
        <w:autoSpaceDE w:val="0"/>
        <w:autoSpaceDN w:val="0"/>
        <w:adjustRightInd w:val="0"/>
        <w:rPr>
          <w:b/>
          <w:bCs/>
          <w:u w:val="single"/>
        </w:rPr>
      </w:pPr>
    </w:p>
    <w:p w:rsidR="00BA576C" w:rsidRPr="006A7E3A" w:rsidRDefault="00BA576C" w:rsidP="00BA576C">
      <w:pPr>
        <w:autoSpaceDE w:val="0"/>
        <w:autoSpaceDN w:val="0"/>
        <w:adjustRightInd w:val="0"/>
        <w:rPr>
          <w:b/>
          <w:bCs/>
        </w:rPr>
      </w:pPr>
      <w:r w:rsidRPr="006A7E3A">
        <w:rPr>
          <w:b/>
          <w:bCs/>
        </w:rPr>
        <w:t>Zabezpieczenie cokołów.</w:t>
      </w:r>
    </w:p>
    <w:p w:rsidR="00BA576C" w:rsidRPr="00E85D14" w:rsidRDefault="00BA576C" w:rsidP="00BA576C">
      <w:pPr>
        <w:spacing w:line="360" w:lineRule="auto"/>
        <w:jc w:val="both"/>
        <w:rPr>
          <w:szCs w:val="22"/>
        </w:rPr>
      </w:pPr>
      <w:r w:rsidRPr="00E85D14">
        <w:rPr>
          <w:szCs w:val="22"/>
        </w:rPr>
        <w:t xml:space="preserve">Mury w strefie cokołu ze względu na stałe działanie wód opadowych (bezpośrednie i odbijające) oraz istniejące zawilgocenie powinny zostać pokryte systemem </w:t>
      </w:r>
      <w:r>
        <w:rPr>
          <w:szCs w:val="22"/>
        </w:rPr>
        <w:t xml:space="preserve">cyklu pojedynczego krzemianowania  </w:t>
      </w:r>
      <w:r w:rsidRPr="00E85D14">
        <w:rPr>
          <w:szCs w:val="22"/>
        </w:rPr>
        <w:t>o odpowiedniej dyfuzyjności pozwalającej wysychać zawilgoconym murom.</w:t>
      </w:r>
    </w:p>
    <w:p w:rsidR="00BA576C" w:rsidRPr="006A7E3A" w:rsidRDefault="00BA576C" w:rsidP="00BA576C">
      <w:pPr>
        <w:autoSpaceDE w:val="0"/>
        <w:autoSpaceDN w:val="0"/>
        <w:adjustRightInd w:val="0"/>
        <w:rPr>
          <w:b/>
          <w:bCs/>
        </w:rPr>
      </w:pPr>
      <w:r w:rsidRPr="006A7E3A">
        <w:rPr>
          <w:b/>
          <w:bCs/>
        </w:rPr>
        <w:t>Technologia zabezpieczenia cokołów.</w:t>
      </w:r>
    </w:p>
    <w:p w:rsidR="00BA576C" w:rsidRPr="00E85D14" w:rsidRDefault="00BA576C" w:rsidP="00BA576C">
      <w:pPr>
        <w:spacing w:after="200" w:line="360" w:lineRule="auto"/>
        <w:jc w:val="both"/>
        <w:rPr>
          <w:szCs w:val="22"/>
        </w:rPr>
      </w:pPr>
      <w:r>
        <w:rPr>
          <w:szCs w:val="22"/>
        </w:rPr>
        <w:t xml:space="preserve"> Uzupełnić brakujące cegły i spoiny.</w:t>
      </w:r>
    </w:p>
    <w:p w:rsidR="00BA576C" w:rsidRPr="00E85D14" w:rsidRDefault="00BA576C" w:rsidP="00BA576C">
      <w:pPr>
        <w:spacing w:after="200" w:line="360" w:lineRule="auto"/>
        <w:ind w:firstLine="708"/>
        <w:jc w:val="both"/>
        <w:rPr>
          <w:szCs w:val="22"/>
        </w:rPr>
      </w:pPr>
      <w:r w:rsidRPr="00E85D14">
        <w:rPr>
          <w:szCs w:val="22"/>
        </w:rPr>
        <w:t>-gruntowanie powierzchni cokołów środkiem AIDA KIESOL</w:t>
      </w:r>
    </w:p>
    <w:p w:rsidR="00BA576C" w:rsidRPr="005675F6" w:rsidRDefault="00BA576C" w:rsidP="005675F6">
      <w:pPr>
        <w:spacing w:after="200" w:line="360" w:lineRule="auto"/>
        <w:jc w:val="both"/>
        <w:rPr>
          <w:szCs w:val="22"/>
        </w:rPr>
      </w:pPr>
      <w:r w:rsidRPr="00E85D14">
        <w:rPr>
          <w:szCs w:val="22"/>
        </w:rPr>
        <w:t xml:space="preserve">Warstwę tę należy wykonać na powierzchni cokołu do poziomu ok. 20 cm poniżej wysokości terenu (pozwoli to nawiązać się z izolacją zewnętrzną murów </w:t>
      </w:r>
      <w:r w:rsidR="00AA7746">
        <w:rPr>
          <w:szCs w:val="22"/>
        </w:rPr>
        <w:t xml:space="preserve">poniżej gruntu </w:t>
      </w:r>
      <w:r w:rsidRPr="00E85D14">
        <w:rPr>
          <w:szCs w:val="22"/>
        </w:rPr>
        <w:t>w przypadku gdyby była wykonana później).</w:t>
      </w:r>
    </w:p>
    <w:p w:rsidR="005A3F18" w:rsidRPr="004B5861" w:rsidRDefault="005A3F18" w:rsidP="005A3F18">
      <w:pPr>
        <w:spacing w:before="100" w:beforeAutospacing="1" w:after="100" w:afterAutospacing="1"/>
        <w:rPr>
          <w:b/>
          <w:color w:val="000000"/>
        </w:rPr>
      </w:pPr>
      <w:r w:rsidRPr="004B5861">
        <w:rPr>
          <w:b/>
          <w:bCs/>
          <w:color w:val="000000"/>
        </w:rPr>
        <w:t>Uszkodzenia konstrukcji budynków.</w:t>
      </w:r>
    </w:p>
    <w:p w:rsidR="005A3F18" w:rsidRPr="004B5861" w:rsidRDefault="005A3F18" w:rsidP="005A3F18">
      <w:pPr>
        <w:spacing w:before="100" w:beforeAutospacing="1" w:after="100" w:afterAutospacing="1"/>
        <w:rPr>
          <w:color w:val="000000"/>
        </w:rPr>
      </w:pPr>
      <w:r w:rsidRPr="004B5861">
        <w:rPr>
          <w:color w:val="000000"/>
        </w:rPr>
        <w:t>Uszkodzenia konstrukcji ścian nośnych, które są najważniejszymi elementami budynku. Negatywnymi zjawiskami budynku są:</w:t>
      </w:r>
    </w:p>
    <w:p w:rsidR="005A3F18" w:rsidRPr="004B5861" w:rsidRDefault="005A3F18" w:rsidP="005A3F18">
      <w:pPr>
        <w:numPr>
          <w:ilvl w:val="0"/>
          <w:numId w:val="18"/>
        </w:numPr>
        <w:spacing w:before="100" w:beforeAutospacing="1" w:after="100" w:afterAutospacing="1"/>
        <w:rPr>
          <w:color w:val="000000"/>
        </w:rPr>
      </w:pPr>
      <w:r w:rsidRPr="004B5861">
        <w:rPr>
          <w:color w:val="000000"/>
        </w:rPr>
        <w:t>pęknięcia ukośne (charakterystyczne dla przegięcia się budynku na skutek nierównomiernego osiadania).</w:t>
      </w:r>
    </w:p>
    <w:p w:rsidR="005A3F18" w:rsidRPr="004B5861" w:rsidRDefault="005A3F18" w:rsidP="005A3F18">
      <w:pPr>
        <w:numPr>
          <w:ilvl w:val="0"/>
          <w:numId w:val="18"/>
        </w:numPr>
        <w:spacing w:before="100" w:beforeAutospacing="1" w:after="100" w:afterAutospacing="1"/>
        <w:rPr>
          <w:color w:val="000000"/>
        </w:rPr>
      </w:pPr>
      <w:r w:rsidRPr="004B5861">
        <w:rPr>
          <w:color w:val="000000"/>
        </w:rPr>
        <w:t xml:space="preserve">pionowe pęknięcia w </w:t>
      </w:r>
      <w:r w:rsidR="004B5861" w:rsidRPr="004B5861">
        <w:rPr>
          <w:color w:val="000000"/>
        </w:rPr>
        <w:t>szczycie budynku</w:t>
      </w:r>
      <w:r w:rsidRPr="004B5861">
        <w:rPr>
          <w:color w:val="000000"/>
        </w:rPr>
        <w:t>,</w:t>
      </w:r>
    </w:p>
    <w:p w:rsidR="005A3F18" w:rsidRPr="004B5861" w:rsidRDefault="005A3F18" w:rsidP="00AA7746">
      <w:pPr>
        <w:spacing w:before="100" w:beforeAutospacing="1" w:after="100" w:afterAutospacing="1"/>
        <w:jc w:val="both"/>
        <w:rPr>
          <w:color w:val="000000"/>
        </w:rPr>
      </w:pPr>
      <w:r w:rsidRPr="004B5861">
        <w:rPr>
          <w:color w:val="000000"/>
        </w:rPr>
        <w:t>Do najczęściej zmieniających się parametrów wpływających na bezpieczeństwo i stany graniczne konstrukcji budynk</w:t>
      </w:r>
      <w:r w:rsidR="004B5861" w:rsidRPr="004B5861">
        <w:rPr>
          <w:color w:val="000000"/>
        </w:rPr>
        <w:t>u</w:t>
      </w:r>
      <w:r w:rsidRPr="004B5861">
        <w:rPr>
          <w:color w:val="000000"/>
        </w:rPr>
        <w:t xml:space="preserve"> należą: zmiany parametrów geotechnicznych podłoży powodujące nierównomierne odkształcenia, oraz wystąpienia dodatkowych siły na skutek przemieszczeń elementów wynikających ze zmiany parametrów materiałowych, częściowej lub całkowitej utraty sztywności połączeń i stężeń itp. </w:t>
      </w:r>
    </w:p>
    <w:p w:rsidR="005A3F18" w:rsidRPr="004B5861" w:rsidRDefault="005A3F18" w:rsidP="00AA7746">
      <w:pPr>
        <w:spacing w:before="100" w:beforeAutospacing="1" w:after="100" w:afterAutospacing="1"/>
        <w:jc w:val="both"/>
        <w:rPr>
          <w:color w:val="000000"/>
        </w:rPr>
      </w:pPr>
      <w:r w:rsidRPr="004B5861">
        <w:rPr>
          <w:color w:val="000000"/>
        </w:rPr>
        <w:t>Ściany nośne zewnętrzne w trakcie długotrwałej eksploatacji, utraciły usztywnienie w poziomie strop</w:t>
      </w:r>
      <w:r w:rsidR="004B5861" w:rsidRPr="004B5861">
        <w:rPr>
          <w:color w:val="000000"/>
        </w:rPr>
        <w:t>u</w:t>
      </w:r>
      <w:r w:rsidRPr="004B5861">
        <w:rPr>
          <w:color w:val="000000"/>
        </w:rPr>
        <w:t>. Kotwione i niekotwione w ścianach belki nośne stropów drewnianych, gdy oparte na ścianach ich końcówki skorodowały a kotwy stalowe przestały sztywno łączyć strop ze ścianą, przestały częściowo lub całkowicie spełniać rolę podparcia (usztywnienia) ściany. Przy mimośrodowym obciążeniu ściany dachem i stropami (obciąż</w:t>
      </w:r>
      <w:r w:rsidR="00AA7746">
        <w:rPr>
          <w:color w:val="000000"/>
        </w:rPr>
        <w:t xml:space="preserve">enie ekscentryczne) wystąpienie </w:t>
      </w:r>
      <w:r w:rsidRPr="004B5861">
        <w:rPr>
          <w:color w:val="000000"/>
        </w:rPr>
        <w:t xml:space="preserve">wyboczenia jest zjawiskiem oczywistym. Przy zaawansowanych procesach starzenia materiałów ścian będzie to wyboczenie niesprężyste. Wyboczenie jako utrata prostoliniowej geometrii </w:t>
      </w:r>
      <w:r w:rsidRPr="004B5861">
        <w:rPr>
          <w:color w:val="000000"/>
        </w:rPr>
        <w:lastRenderedPageBreak/>
        <w:t>ściany (odchylenie od pionu, wygięcie, wybrzuszenie itp.) wiąże się ze spadkiem zdolności</w:t>
      </w:r>
      <w:r w:rsidR="004B5861" w:rsidRPr="004B5861">
        <w:rPr>
          <w:color w:val="000000"/>
        </w:rPr>
        <w:t xml:space="preserve"> przenoszenia obciążeń.</w:t>
      </w:r>
    </w:p>
    <w:p w:rsidR="00BA576C" w:rsidRPr="006A7E3A" w:rsidRDefault="00BA576C" w:rsidP="00BA576C">
      <w:pPr>
        <w:autoSpaceDE w:val="0"/>
        <w:autoSpaceDN w:val="0"/>
        <w:adjustRightInd w:val="0"/>
        <w:jc w:val="both"/>
        <w:rPr>
          <w:b/>
          <w:bCs/>
          <w:color w:val="000000"/>
        </w:rPr>
      </w:pPr>
      <w:r w:rsidRPr="006A7E3A">
        <w:rPr>
          <w:b/>
          <w:bCs/>
          <w:color w:val="000000"/>
        </w:rPr>
        <w:t>Naprawa zarysowanych elementów.</w:t>
      </w:r>
    </w:p>
    <w:p w:rsidR="00BA576C" w:rsidRPr="00E85D14" w:rsidRDefault="00BA576C" w:rsidP="00BA576C">
      <w:pPr>
        <w:spacing w:after="200" w:line="324" w:lineRule="auto"/>
        <w:jc w:val="both"/>
        <w:rPr>
          <w:szCs w:val="22"/>
        </w:rPr>
      </w:pPr>
      <w:r w:rsidRPr="00E85D14">
        <w:rPr>
          <w:szCs w:val="22"/>
        </w:rPr>
        <w:t>Na elewacjach stwierdzono występo</w:t>
      </w:r>
      <w:r w:rsidR="00322297">
        <w:rPr>
          <w:szCs w:val="22"/>
        </w:rPr>
        <w:t xml:space="preserve">wanie rys na powierzchni </w:t>
      </w:r>
      <w:r w:rsidR="00E360CA">
        <w:rPr>
          <w:szCs w:val="22"/>
        </w:rPr>
        <w:t>murów</w:t>
      </w:r>
      <w:r w:rsidRPr="00E85D14">
        <w:rPr>
          <w:szCs w:val="22"/>
        </w:rPr>
        <w:t>:</w:t>
      </w:r>
    </w:p>
    <w:p w:rsidR="00BA576C" w:rsidRPr="00E85D14" w:rsidRDefault="00BA576C" w:rsidP="00BA576C">
      <w:pPr>
        <w:spacing w:after="200" w:line="324" w:lineRule="auto"/>
        <w:jc w:val="both"/>
        <w:rPr>
          <w:szCs w:val="22"/>
        </w:rPr>
      </w:pPr>
      <w:r w:rsidRPr="00E85D14">
        <w:rPr>
          <w:szCs w:val="22"/>
        </w:rPr>
        <w:t>-</w:t>
      </w:r>
      <w:r w:rsidR="00322297">
        <w:rPr>
          <w:szCs w:val="22"/>
        </w:rPr>
        <w:t xml:space="preserve"> </w:t>
      </w:r>
      <w:r w:rsidRPr="00E85D14">
        <w:rPr>
          <w:szCs w:val="22"/>
        </w:rPr>
        <w:t>nad elementami nadproży okiennych i pod oknami,</w:t>
      </w:r>
    </w:p>
    <w:p w:rsidR="00BA576C" w:rsidRPr="00E85D14" w:rsidRDefault="00BA576C" w:rsidP="00BA576C">
      <w:pPr>
        <w:spacing w:after="200" w:line="324" w:lineRule="auto"/>
        <w:jc w:val="both"/>
        <w:rPr>
          <w:szCs w:val="22"/>
        </w:rPr>
      </w:pPr>
      <w:r w:rsidRPr="00E85D14">
        <w:rPr>
          <w:szCs w:val="22"/>
        </w:rPr>
        <w:t>W trakcie prowadzenia prac należy ocenić wielkość powstałych zarysowań i do nich</w:t>
      </w:r>
    </w:p>
    <w:p w:rsidR="00BA576C" w:rsidRDefault="00BA576C" w:rsidP="00BA576C">
      <w:pPr>
        <w:spacing w:line="324" w:lineRule="auto"/>
        <w:jc w:val="both"/>
      </w:pPr>
      <w:r>
        <w:t>Większe zarysowania należy naprawić stosując poniższe wytyczne:</w:t>
      </w:r>
    </w:p>
    <w:p w:rsidR="00BA576C" w:rsidRPr="00746137" w:rsidRDefault="00BA576C" w:rsidP="00BA576C">
      <w:pPr>
        <w:spacing w:line="324" w:lineRule="auto"/>
        <w:jc w:val="both"/>
      </w:pPr>
      <w:r w:rsidRPr="00746137">
        <w:t>Rysy i pęknięcia zabezpieczyć poprzez lokalne zazbrojenie prętami stalowymi – klasy AIII. Zbrojenie spoin muru prętami stalowymi osadzonymi na zaprawie cementowej. Średnica prętów nie powinna przekraczać 10 mm ze względu na ograniczoną szerokość spoin, a</w:t>
      </w:r>
      <w:r>
        <w:t> </w:t>
      </w:r>
      <w:r w:rsidRPr="00746137">
        <w:t>jednocześnie maksymalne wykorzystanie nośności pręta, wynikającej z przyczepności zaprawy, wielkości obwodu pręta i jego długości. Przed przystąpieniem do wzmocnienia ściany należy wypełnić zaprawą cementową wszystkie rysy i spękania, usunąć tynk co najmniej na szerokości 50 cm z</w:t>
      </w:r>
      <w:r>
        <w:t> </w:t>
      </w:r>
      <w:r w:rsidRPr="00746137">
        <w:t>obu stron pęknięcia bądź rysy. Następnie usuwa się ze spoin zaprawę na głębokość 2-3 cm, przy czym dotyczy to co najmniej 2-3 spoin powyżej i poniżej rysy. Po dokładnym oczyszczeniu spoin i powierzchni ściany z resztek zaprawy oraz po zmyciu ich wodą, spoiny wypełnia się zaprawą cementową co najmniej klasy M5 i wciska się w nią pręty stalowe (schemat. 1) odpowiedniej długości. Pręty daje się nie rzadziej niż co trzecią spoinę. Po wciśnięciu prętów uzupełnia się zaprawę w spoinach, a po jej związaniu ścianę tynkuje się.</w:t>
      </w:r>
    </w:p>
    <w:p w:rsidR="00BA576C" w:rsidRPr="00746137" w:rsidRDefault="00BA576C" w:rsidP="00BA576C">
      <w:pPr>
        <w:spacing w:line="324" w:lineRule="auto"/>
        <w:jc w:val="both"/>
      </w:pPr>
      <w:r w:rsidRPr="00746137">
        <w:t>W przypadku pęknięć poziomych należy wykonać bruzdy pionowe – bruzdownicą.</w:t>
      </w:r>
    </w:p>
    <w:p w:rsidR="00BA576C" w:rsidRDefault="004D39A6" w:rsidP="00BA576C">
      <w:pPr>
        <w:pStyle w:val="Tytu"/>
        <w:ind w:firstLine="284"/>
        <w:jc w:val="both"/>
        <w:rPr>
          <w:rFonts w:ascii="Arial" w:hAnsi="Arial"/>
          <w:u w:val="none"/>
        </w:rPr>
      </w:pPr>
      <w:r w:rsidRPr="004D39A6">
        <w:rPr>
          <w:rFonts w:ascii="Arial" w:hAnsi="Arial"/>
          <w:noProof/>
          <w:sz w:val="16"/>
        </w:rPr>
        <w:pict>
          <v:group id="_x0000_s1026" style="position:absolute;left:0;text-align:left;margin-left:116.25pt;margin-top:-.25pt;width:283.45pt;height:170.1pt;z-index:-251658240" coordorigin="3681,9708" coordsize="5868,34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3681;top:9708;width:5868;height:3418;visibility:visible;mso-wrap-edited:f" o:allowincell="f">
              <v:imagedata r:id="rId7" o:title=""/>
            </v:shape>
            <v:rect id="_x0000_s1028" style="position:absolute;left:8901;top:9901;width:540;height:2700" stroked="f"/>
            <v:line id="_x0000_s1029" style="position:absolute;flip:y" from="8901,9904" to="8901,12604">
              <v:stroke dashstyle="longDashDot"/>
            </v:line>
          </v:group>
          <o:OLEObject Type="Embed" ProgID="Word.Picture.8" ShapeID="_x0000_s1027" DrawAspect="Content" ObjectID="_1618943774" r:id="rId8"/>
        </w:pict>
      </w: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Default="00BA576C" w:rsidP="00BA576C">
      <w:pPr>
        <w:pStyle w:val="Tekstpodstawowywcity2"/>
        <w:rPr>
          <w:rFonts w:ascii="Arial" w:hAnsi="Arial"/>
          <w:sz w:val="16"/>
        </w:rPr>
      </w:pPr>
    </w:p>
    <w:p w:rsidR="00BA576C" w:rsidRPr="00197324" w:rsidRDefault="00BA576C" w:rsidP="00BA576C">
      <w:pPr>
        <w:pStyle w:val="Tekstpodstawowywcity2"/>
        <w:ind w:firstLine="0"/>
        <w:rPr>
          <w:rFonts w:ascii="Arial" w:hAnsi="Arial"/>
          <w:szCs w:val="24"/>
        </w:rPr>
      </w:pPr>
    </w:p>
    <w:p w:rsidR="00BA576C" w:rsidRPr="00197324" w:rsidRDefault="00BA576C" w:rsidP="00BA576C">
      <w:pPr>
        <w:pStyle w:val="Tekstpodstawowywcity2"/>
        <w:jc w:val="center"/>
        <w:rPr>
          <w:szCs w:val="24"/>
        </w:rPr>
      </w:pPr>
      <w:r w:rsidRPr="00197324">
        <w:rPr>
          <w:szCs w:val="24"/>
        </w:rPr>
        <w:t>Schemat. 1. Wzmocnienie ściany prętami stalowymi</w:t>
      </w:r>
    </w:p>
    <w:p w:rsidR="00BA576C" w:rsidRDefault="00BA576C" w:rsidP="00BA576C">
      <w:pPr>
        <w:pStyle w:val="Tytu"/>
        <w:rPr>
          <w:rFonts w:ascii="Arial" w:hAnsi="Arial"/>
          <w:sz w:val="20"/>
          <w:u w:val="none"/>
        </w:rPr>
      </w:pPr>
      <w:r>
        <w:rPr>
          <w:rFonts w:ascii="Arial" w:hAnsi="Arial"/>
          <w:sz w:val="20"/>
          <w:u w:val="none"/>
        </w:rPr>
        <w:t xml:space="preserve">1 – pręt stalowy l </w:t>
      </w:r>
      <w:r>
        <w:rPr>
          <w:rFonts w:ascii="Arial" w:hAnsi="Arial"/>
          <w:sz w:val="20"/>
          <w:u w:val="none"/>
        </w:rPr>
        <w:sym w:font="Symbol" w:char="F040"/>
      </w:r>
      <w:r>
        <w:rPr>
          <w:rFonts w:ascii="Arial" w:hAnsi="Arial"/>
          <w:sz w:val="20"/>
          <w:u w:val="none"/>
        </w:rPr>
        <w:t xml:space="preserve"> 100 cm, </w:t>
      </w:r>
      <w:r>
        <w:rPr>
          <w:rFonts w:ascii="Arial" w:hAnsi="Arial"/>
          <w:sz w:val="20"/>
          <w:u w:val="none"/>
        </w:rPr>
        <w:sym w:font="Symbol" w:char="F0C6"/>
      </w:r>
      <w:r>
        <w:rPr>
          <w:rFonts w:ascii="Arial" w:hAnsi="Arial"/>
          <w:sz w:val="20"/>
          <w:u w:val="none"/>
          <w:vertAlign w:val="subscript"/>
        </w:rPr>
        <w:t>max</w:t>
      </w:r>
      <w:r>
        <w:rPr>
          <w:rFonts w:ascii="Arial" w:hAnsi="Arial"/>
          <w:sz w:val="20"/>
          <w:u w:val="none"/>
        </w:rPr>
        <w:t>=10 mm</w:t>
      </w:r>
    </w:p>
    <w:p w:rsidR="00BA576C" w:rsidRDefault="00BA576C" w:rsidP="00BA576C">
      <w:pPr>
        <w:spacing w:line="336" w:lineRule="auto"/>
        <w:jc w:val="both"/>
      </w:pPr>
      <w:r>
        <w:t xml:space="preserve">Naprawa pęknięć i zarysowań nadproży drzwiowych i okiennych </w:t>
      </w:r>
      <w:r w:rsidRPr="00E15A04">
        <w:t>następuje poprzez „zszycie” rys za pomocą specjalnych (najlepiej spiralnych) prętów ze stali nierdzewnej na klej (np. typu HILTI). Pręty te winny być osadzone w</w:t>
      </w:r>
      <w:r>
        <w:t> </w:t>
      </w:r>
      <w:r w:rsidRPr="00E15A04">
        <w:t xml:space="preserve"> nawierconych – mijankowo - pod kątem otworach. </w:t>
      </w:r>
    </w:p>
    <w:p w:rsidR="00087B0E" w:rsidRPr="00E15A04" w:rsidRDefault="00087B0E" w:rsidP="00BA576C">
      <w:pPr>
        <w:spacing w:line="336" w:lineRule="auto"/>
        <w:jc w:val="both"/>
      </w:pPr>
      <w:r>
        <w:lastRenderedPageBreak/>
        <w:t xml:space="preserve">Większe pęknięcia otworów okiennych od strony wschodniej wykonać - </w:t>
      </w:r>
      <w:r w:rsidRPr="00087B0E">
        <w:t>przesklepie</w:t>
      </w:r>
      <w:r>
        <w:t>nia</w:t>
      </w:r>
      <w:r w:rsidRPr="00087B0E">
        <w:t xml:space="preserve"> otworów w ścianach z cegieł z wykuciem bruzd dla belek - nadproże okienne</w:t>
      </w:r>
      <w:r>
        <w:t xml:space="preserve"> dwuteownik </w:t>
      </w:r>
      <w:r w:rsidR="000A089E">
        <w:t xml:space="preserve">NP </w:t>
      </w:r>
      <w:r>
        <w:t xml:space="preserve">-140 </w:t>
      </w:r>
      <w:r w:rsidR="000A089E">
        <w:t xml:space="preserve">szt. 2 na jeden otwór </w:t>
      </w:r>
      <w:r>
        <w:t xml:space="preserve">skręcony śrubami </w:t>
      </w:r>
      <w:r w:rsidR="000A089E">
        <w:t>M-12</w:t>
      </w:r>
    </w:p>
    <w:p w:rsidR="00BA576C" w:rsidRPr="00D05D77" w:rsidRDefault="00BA576C" w:rsidP="00BA576C">
      <w:pPr>
        <w:jc w:val="center"/>
      </w:pPr>
      <w:r w:rsidRPr="00D05D77">
        <w:object w:dxaOrig="17895" w:dyaOrig="8505">
          <v:shape id="_x0000_i1025" type="#_x0000_t75" style="width:369pt;height:175.5pt" o:ole="">
            <v:imagedata r:id="rId9" o:title=""/>
          </v:shape>
          <o:OLEObject Type="Embed" ProgID="AutoCAD.Drawing.16" ShapeID="_x0000_i1025" DrawAspect="Content" ObjectID="_1618943771" r:id="rId10"/>
        </w:object>
      </w:r>
    </w:p>
    <w:p w:rsidR="00BA576C" w:rsidRDefault="00BA576C" w:rsidP="008671A1">
      <w:pPr>
        <w:jc w:val="center"/>
        <w:rPr>
          <w:b/>
          <w:i/>
          <w:iCs/>
        </w:rPr>
      </w:pPr>
      <w:r w:rsidRPr="008671A1">
        <w:rPr>
          <w:b/>
          <w:i/>
          <w:iCs/>
        </w:rPr>
        <w:t>sposób naprawy spękanych nadproży łukowych</w:t>
      </w:r>
    </w:p>
    <w:p w:rsidR="00853E0B" w:rsidRDefault="00853E0B" w:rsidP="008671A1">
      <w:pPr>
        <w:jc w:val="center"/>
        <w:rPr>
          <w:b/>
          <w:i/>
          <w:iCs/>
        </w:rPr>
      </w:pPr>
    </w:p>
    <w:p w:rsidR="00853E0B" w:rsidRDefault="00853E0B" w:rsidP="008671A1">
      <w:pPr>
        <w:jc w:val="center"/>
        <w:rPr>
          <w:b/>
          <w:i/>
          <w:iCs/>
        </w:rPr>
      </w:pPr>
      <w:r>
        <w:rPr>
          <w:b/>
          <w:i/>
          <w:iCs/>
        </w:rPr>
        <w:t>ŚC</w:t>
      </w:r>
      <w:r w:rsidR="00E360CA">
        <w:rPr>
          <w:b/>
          <w:i/>
          <w:iCs/>
        </w:rPr>
        <w:t xml:space="preserve">IĄG STALOWY </w:t>
      </w:r>
    </w:p>
    <w:p w:rsidR="00D72B15" w:rsidRDefault="00E360CA" w:rsidP="00073766">
      <w:pPr>
        <w:autoSpaceDE w:val="0"/>
        <w:autoSpaceDN w:val="0"/>
        <w:adjustRightInd w:val="0"/>
        <w:rPr>
          <w:rFonts w:eastAsia="CenturyGothic"/>
          <w:b/>
        </w:rPr>
      </w:pPr>
      <w:r>
        <w:rPr>
          <w:b/>
          <w:i/>
          <w:noProof/>
        </w:rPr>
        <w:t xml:space="preserve">W </w:t>
      </w:r>
      <w:r>
        <w:rPr>
          <w:rFonts w:eastAsia="CenturyGothic"/>
          <w:b/>
        </w:rPr>
        <w:t>ścianach</w:t>
      </w:r>
      <w:r w:rsidR="00073766" w:rsidRPr="00853E0B">
        <w:rPr>
          <w:rFonts w:eastAsia="CenturyGothic"/>
          <w:b/>
        </w:rPr>
        <w:t xml:space="preserve"> projektuje się ściąg stalowy z pręta </w:t>
      </w:r>
      <w:r w:rsidR="00A30C9C">
        <w:rPr>
          <w:rFonts w:eastAsia="CenturyGothic"/>
          <w:b/>
        </w:rPr>
        <w:t xml:space="preserve">ST3SX </w:t>
      </w:r>
      <w:r w:rsidR="00073766" w:rsidRPr="00853E0B">
        <w:rPr>
          <w:rFonts w:eastAsia="CenturyGothic,BoldItalic"/>
          <w:b/>
        </w:rPr>
        <w:t xml:space="preserve">fi </w:t>
      </w:r>
      <w:r>
        <w:rPr>
          <w:rFonts w:eastAsia="CenturyGothic,BoldItalic"/>
          <w:b/>
        </w:rPr>
        <w:t xml:space="preserve">20 </w:t>
      </w:r>
      <w:r w:rsidR="00073766" w:rsidRPr="00853E0B">
        <w:rPr>
          <w:rFonts w:eastAsia="CenturyGothic"/>
          <w:b/>
        </w:rPr>
        <w:t>z nakrętkami napinającymi otwartymi (tzw. śruby rzymskie). Ściągi należy kotwić z jednej strony w ścian</w:t>
      </w:r>
      <w:r>
        <w:rPr>
          <w:rFonts w:eastAsia="CenturyGothic"/>
          <w:b/>
        </w:rPr>
        <w:t xml:space="preserve">ie szczytowej za pomocą blachy 20x20cmi </w:t>
      </w:r>
      <w:r w:rsidR="00073766" w:rsidRPr="00853E0B">
        <w:rPr>
          <w:rFonts w:eastAsia="CenturyGothic"/>
          <w:b/>
        </w:rPr>
        <w:t xml:space="preserve"> przy pomocy </w:t>
      </w:r>
      <w:r>
        <w:rPr>
          <w:rFonts w:eastAsia="CenturyGothic"/>
          <w:b/>
        </w:rPr>
        <w:t>ceownika</w:t>
      </w:r>
      <w:r w:rsidR="00073766" w:rsidRPr="00853E0B">
        <w:rPr>
          <w:rFonts w:eastAsia="CenturyGothic"/>
          <w:b/>
        </w:rPr>
        <w:t xml:space="preserve"> </w:t>
      </w:r>
      <w:r>
        <w:rPr>
          <w:rFonts w:eastAsia="CenturyGothic"/>
          <w:b/>
        </w:rPr>
        <w:t>NP140</w:t>
      </w:r>
      <w:r w:rsidR="00073766" w:rsidRPr="00853E0B">
        <w:rPr>
          <w:rFonts w:eastAsia="CenturyGothic"/>
          <w:b/>
        </w:rPr>
        <w:t xml:space="preserve"> oraz poprzez </w:t>
      </w:r>
      <w:r w:rsidR="00D72B15">
        <w:rPr>
          <w:rFonts w:eastAsia="CenturyGothic"/>
          <w:b/>
        </w:rPr>
        <w:t>cztery</w:t>
      </w:r>
      <w:r w:rsidR="00073766" w:rsidRPr="00853E0B">
        <w:rPr>
          <w:rFonts w:eastAsia="CenturyGothic"/>
          <w:b/>
        </w:rPr>
        <w:t xml:space="preserve"> pręty gwintowane. Nakrętki napinające umożliwiają regulację naciągu w ściągach, całość pozwoli usztywnić ścian</w:t>
      </w:r>
      <w:r w:rsidR="00D72B15">
        <w:rPr>
          <w:rFonts w:eastAsia="CenturyGothic"/>
          <w:b/>
        </w:rPr>
        <w:t>y</w:t>
      </w:r>
      <w:r w:rsidR="00073766" w:rsidRPr="00853E0B">
        <w:rPr>
          <w:rFonts w:eastAsia="CenturyGothic"/>
          <w:b/>
        </w:rPr>
        <w:t xml:space="preserve">. Długość </w:t>
      </w:r>
      <w:r w:rsidR="00520AC4" w:rsidRPr="00853E0B">
        <w:rPr>
          <w:rFonts w:eastAsia="CenturyGothic"/>
          <w:b/>
        </w:rPr>
        <w:t>ściągów należy</w:t>
      </w:r>
      <w:r w:rsidR="00073766" w:rsidRPr="00853E0B">
        <w:rPr>
          <w:rFonts w:eastAsia="CenturyGothic"/>
          <w:b/>
        </w:rPr>
        <w:t xml:space="preserve"> dopasować przed </w:t>
      </w:r>
      <w:r w:rsidR="00520AC4" w:rsidRPr="00853E0B">
        <w:rPr>
          <w:rFonts w:eastAsia="CenturyGothic"/>
          <w:b/>
        </w:rPr>
        <w:t>montażem</w:t>
      </w:r>
      <w:r w:rsidR="00073766" w:rsidRPr="00853E0B">
        <w:rPr>
          <w:rFonts w:eastAsia="CenturyGothic"/>
          <w:b/>
        </w:rPr>
        <w:t xml:space="preserve"> mając na uwadze, </w:t>
      </w:r>
      <w:r w:rsidR="00520AC4" w:rsidRPr="00853E0B">
        <w:rPr>
          <w:rFonts w:eastAsia="CenturyGothic"/>
          <w:b/>
        </w:rPr>
        <w:t>ż</w:t>
      </w:r>
      <w:r w:rsidR="00073766" w:rsidRPr="00853E0B">
        <w:rPr>
          <w:rFonts w:eastAsia="CenturyGothic"/>
          <w:b/>
        </w:rPr>
        <w:t>e nakrętki napinające mają</w:t>
      </w:r>
      <w:r w:rsidR="00520AC4" w:rsidRPr="00853E0B">
        <w:rPr>
          <w:rFonts w:eastAsia="CenturyGothic"/>
          <w:b/>
        </w:rPr>
        <w:t xml:space="preserve"> możliwość</w:t>
      </w:r>
      <w:r w:rsidR="00073766" w:rsidRPr="00853E0B">
        <w:rPr>
          <w:rFonts w:eastAsia="CenturyGothic"/>
          <w:b/>
        </w:rPr>
        <w:t xml:space="preserve"> regulacji w zakresie 0-10cm.</w:t>
      </w:r>
      <w:r w:rsidR="00853E0B" w:rsidRPr="00853E0B">
        <w:rPr>
          <w:rFonts w:eastAsia="CenturyGothic"/>
          <w:b/>
        </w:rPr>
        <w:t xml:space="preserve"> </w:t>
      </w:r>
    </w:p>
    <w:p w:rsidR="00197324" w:rsidRDefault="00853E0B" w:rsidP="00D72B15">
      <w:pPr>
        <w:autoSpaceDE w:val="0"/>
        <w:autoSpaceDN w:val="0"/>
        <w:adjustRightInd w:val="0"/>
        <w:rPr>
          <w:rFonts w:eastAsia="CenturyGothic"/>
          <w:b/>
        </w:rPr>
      </w:pPr>
      <w:r w:rsidRPr="00853E0B">
        <w:rPr>
          <w:rFonts w:eastAsia="CenturyGothic"/>
          <w:b/>
        </w:rPr>
        <w:t>Rys.</w:t>
      </w:r>
      <w:r w:rsidR="00D72B15">
        <w:rPr>
          <w:rFonts w:eastAsia="CenturyGothic"/>
          <w:b/>
        </w:rPr>
        <w:t xml:space="preserve"> w projekcie wykonawczym</w:t>
      </w:r>
    </w:p>
    <w:p w:rsidR="00D72B15" w:rsidRPr="00D72B15" w:rsidRDefault="00D72B15" w:rsidP="00D72B15">
      <w:pPr>
        <w:autoSpaceDE w:val="0"/>
        <w:autoSpaceDN w:val="0"/>
        <w:adjustRightInd w:val="0"/>
        <w:rPr>
          <w:rFonts w:eastAsia="CenturyGothic"/>
          <w:b/>
        </w:rPr>
      </w:pPr>
    </w:p>
    <w:p w:rsidR="008671A1" w:rsidRPr="00D72B15" w:rsidRDefault="00520AC4" w:rsidP="00A57855">
      <w:pPr>
        <w:autoSpaceDE w:val="0"/>
        <w:autoSpaceDN w:val="0"/>
        <w:adjustRightInd w:val="0"/>
        <w:rPr>
          <w:b/>
          <w:color w:val="000000"/>
        </w:rPr>
      </w:pPr>
      <w:r w:rsidRPr="00A30C9C">
        <w:rPr>
          <w:b/>
          <w:color w:val="000000"/>
        </w:rPr>
        <w:t>Dla skutecznej pracy ściągów</w:t>
      </w:r>
      <w:r w:rsidR="00A57855" w:rsidRPr="00A30C9C">
        <w:rPr>
          <w:b/>
          <w:color w:val="000000"/>
        </w:rPr>
        <w:t xml:space="preserve"> </w:t>
      </w:r>
      <w:r w:rsidRPr="00A30C9C">
        <w:rPr>
          <w:b/>
          <w:color w:val="000000"/>
        </w:rPr>
        <w:t>jako elementów usztywniających</w:t>
      </w:r>
      <w:r w:rsidR="00A57855" w:rsidRPr="00A30C9C">
        <w:rPr>
          <w:b/>
          <w:color w:val="000000"/>
        </w:rPr>
        <w:t xml:space="preserve"> </w:t>
      </w:r>
      <w:r w:rsidRPr="00A30C9C">
        <w:rPr>
          <w:b/>
          <w:color w:val="000000"/>
        </w:rPr>
        <w:t>konstrukcję budynku zastosowano</w:t>
      </w:r>
      <w:r w:rsidR="00A57855" w:rsidRPr="00A30C9C">
        <w:rPr>
          <w:b/>
          <w:color w:val="000000"/>
        </w:rPr>
        <w:t xml:space="preserve"> </w:t>
      </w:r>
      <w:r w:rsidRPr="00A30C9C">
        <w:rPr>
          <w:b/>
          <w:color w:val="000000"/>
        </w:rPr>
        <w:t>ich termiczne sprężenie. Każdy</w:t>
      </w:r>
      <w:r w:rsidR="00A57855" w:rsidRPr="00A30C9C">
        <w:rPr>
          <w:b/>
          <w:color w:val="000000"/>
        </w:rPr>
        <w:t xml:space="preserve"> </w:t>
      </w:r>
      <w:r w:rsidRPr="00A30C9C">
        <w:rPr>
          <w:b/>
          <w:color w:val="000000"/>
        </w:rPr>
        <w:t>ze ściągów po uprzednim umiejscowieniu</w:t>
      </w:r>
      <w:r w:rsidR="00A57855" w:rsidRPr="00A30C9C">
        <w:rPr>
          <w:b/>
          <w:color w:val="000000"/>
        </w:rPr>
        <w:t xml:space="preserve"> i </w:t>
      </w:r>
      <w:r w:rsidRPr="00A30C9C">
        <w:rPr>
          <w:b/>
          <w:color w:val="000000"/>
        </w:rPr>
        <w:t>dokręceniu nakrętek</w:t>
      </w:r>
      <w:r w:rsidR="00A57855" w:rsidRPr="00A30C9C">
        <w:rPr>
          <w:b/>
          <w:color w:val="000000"/>
        </w:rPr>
        <w:t xml:space="preserve"> </w:t>
      </w:r>
      <w:r w:rsidRPr="00A30C9C">
        <w:rPr>
          <w:b/>
          <w:color w:val="000000"/>
        </w:rPr>
        <w:t>podgrza</w:t>
      </w:r>
      <w:r w:rsidR="00A57855" w:rsidRPr="00A30C9C">
        <w:rPr>
          <w:b/>
          <w:color w:val="000000"/>
        </w:rPr>
        <w:t>ć</w:t>
      </w:r>
      <w:r w:rsidRPr="00A30C9C">
        <w:rPr>
          <w:b/>
          <w:color w:val="000000"/>
        </w:rPr>
        <w:t xml:space="preserve"> (przy użyciu palników</w:t>
      </w:r>
      <w:r w:rsidR="00A57855" w:rsidRPr="00A30C9C">
        <w:rPr>
          <w:b/>
          <w:color w:val="000000"/>
        </w:rPr>
        <w:t xml:space="preserve"> </w:t>
      </w:r>
      <w:r w:rsidRPr="00A30C9C">
        <w:rPr>
          <w:b/>
          <w:color w:val="000000"/>
        </w:rPr>
        <w:t>acetylenowych) w środku ich rozpiętości do temperatury</w:t>
      </w:r>
      <w:r w:rsidR="00A57855" w:rsidRPr="00A30C9C">
        <w:rPr>
          <w:b/>
          <w:color w:val="000000"/>
        </w:rPr>
        <w:t xml:space="preserve"> </w:t>
      </w:r>
      <w:r w:rsidRPr="00A30C9C">
        <w:rPr>
          <w:b/>
          <w:color w:val="000000"/>
        </w:rPr>
        <w:t>200°C. W celu zlikwidowania ugięć</w:t>
      </w:r>
      <w:r w:rsidR="00A57855" w:rsidRPr="00A30C9C">
        <w:rPr>
          <w:b/>
          <w:color w:val="000000"/>
        </w:rPr>
        <w:t xml:space="preserve"> </w:t>
      </w:r>
      <w:r w:rsidRPr="00A30C9C">
        <w:rPr>
          <w:b/>
          <w:color w:val="000000"/>
        </w:rPr>
        <w:t>od ciężaru własnego ściągów</w:t>
      </w:r>
      <w:r w:rsidR="00A57855" w:rsidRPr="00A30C9C">
        <w:rPr>
          <w:b/>
          <w:color w:val="000000"/>
        </w:rPr>
        <w:t>.</w:t>
      </w:r>
    </w:p>
    <w:p w:rsidR="008671A1" w:rsidRPr="00A30C9C" w:rsidRDefault="008671A1" w:rsidP="008671A1">
      <w:pPr>
        <w:jc w:val="center"/>
        <w:rPr>
          <w:b/>
          <w:i/>
          <w:iCs/>
        </w:rPr>
      </w:pPr>
    </w:p>
    <w:p w:rsidR="00EA3129" w:rsidRDefault="00BA576C" w:rsidP="00D72B15">
      <w:pPr>
        <w:spacing w:after="200" w:line="360" w:lineRule="auto"/>
        <w:jc w:val="center"/>
        <w:rPr>
          <w:rFonts w:eastAsia="Swis721EUItalic"/>
          <w:b/>
          <w:iCs/>
        </w:rPr>
      </w:pPr>
      <w:r w:rsidRPr="00E85D14">
        <w:rPr>
          <w:szCs w:val="22"/>
        </w:rPr>
        <w:t>.</w:t>
      </w:r>
      <w:r w:rsidR="00EA3129" w:rsidRPr="00EA3129">
        <w:rPr>
          <w:szCs w:val="22"/>
        </w:rPr>
        <w:t xml:space="preserve"> </w:t>
      </w:r>
    </w:p>
    <w:p w:rsidR="00A30C9C" w:rsidRDefault="00A30C9C" w:rsidP="00A30C9C">
      <w:pPr>
        <w:spacing w:after="200" w:line="360" w:lineRule="auto"/>
        <w:jc w:val="center"/>
        <w:rPr>
          <w:rFonts w:eastAsia="Swis721EUItalic"/>
          <w:b/>
          <w:iCs/>
        </w:rPr>
      </w:pPr>
    </w:p>
    <w:p w:rsidR="00A30C9C" w:rsidRDefault="00A30C9C" w:rsidP="00A30C9C">
      <w:pPr>
        <w:spacing w:after="200" w:line="360" w:lineRule="auto"/>
        <w:jc w:val="center"/>
        <w:rPr>
          <w:rFonts w:eastAsia="Swis721EUItalic"/>
          <w:b/>
          <w:iCs/>
        </w:rPr>
      </w:pPr>
    </w:p>
    <w:p w:rsidR="00A30C9C" w:rsidRPr="00A30C9C" w:rsidRDefault="00A30C9C" w:rsidP="00A30C9C">
      <w:pPr>
        <w:spacing w:after="200" w:line="360" w:lineRule="auto"/>
        <w:jc w:val="center"/>
        <w:rPr>
          <w:rFonts w:eastAsia="Swis721EUItalic"/>
          <w:b/>
          <w:iCs/>
        </w:rPr>
      </w:pPr>
    </w:p>
    <w:p w:rsidR="00A30C9C" w:rsidRPr="004D3A64" w:rsidRDefault="00E440DE" w:rsidP="004D3A64">
      <w:pPr>
        <w:shd w:val="clear" w:color="auto" w:fill="FFFFFF"/>
        <w:textAlignment w:val="top"/>
        <w:rPr>
          <w:rFonts w:ascii="Tahoma" w:hAnsi="Tahoma" w:cs="Tahoma"/>
          <w:color w:val="000044"/>
          <w:sz w:val="20"/>
          <w:szCs w:val="20"/>
        </w:rPr>
      </w:pPr>
      <w:r>
        <w:rPr>
          <w:rFonts w:ascii="Tahoma" w:hAnsi="Tahoma" w:cs="Tahoma"/>
          <w:noProof/>
          <w:color w:val="000044"/>
          <w:sz w:val="20"/>
          <w:szCs w:val="20"/>
        </w:rPr>
        <w:lastRenderedPageBreak/>
        <w:drawing>
          <wp:inline distT="0" distB="0" distL="0" distR="0">
            <wp:extent cx="2381250" cy="895350"/>
            <wp:effectExtent l="0" t="0" r="0" b="0"/>
            <wp:docPr id="4" name="Obraz 4" descr="250px-Sruba_rzyms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50px-Sruba_rzymska"/>
                    <pic:cNvPicPr>
                      <a:picLocks noChangeAspect="1" noChangeArrowheads="1"/>
                    </pic:cNvPicPr>
                  </pic:nvPicPr>
                  <pic:blipFill>
                    <a:blip r:embed="rId11"/>
                    <a:srcRect/>
                    <a:stretch>
                      <a:fillRect/>
                    </a:stretch>
                  </pic:blipFill>
                  <pic:spPr bwMode="auto">
                    <a:xfrm>
                      <a:off x="0" y="0"/>
                      <a:ext cx="2381250" cy="895350"/>
                    </a:xfrm>
                    <a:prstGeom prst="rect">
                      <a:avLst/>
                    </a:prstGeom>
                    <a:noFill/>
                    <a:ln w="9525">
                      <a:noFill/>
                      <a:miter lim="800000"/>
                      <a:headEnd/>
                      <a:tailEnd/>
                    </a:ln>
                  </pic:spPr>
                </pic:pic>
              </a:graphicData>
            </a:graphic>
          </wp:inline>
        </w:drawing>
      </w:r>
    </w:p>
    <w:p w:rsidR="00A30C9C" w:rsidRDefault="00A30C9C" w:rsidP="004D3A64">
      <w:pPr>
        <w:shd w:val="clear" w:color="auto" w:fill="FFFFFF"/>
        <w:textAlignment w:val="top"/>
        <w:rPr>
          <w:rFonts w:ascii="Tahoma" w:hAnsi="Tahoma" w:cs="Tahoma"/>
          <w:color w:val="000044"/>
          <w:sz w:val="20"/>
          <w:szCs w:val="20"/>
        </w:rPr>
      </w:pPr>
    </w:p>
    <w:p w:rsidR="00A30C9C" w:rsidRPr="004D3A64" w:rsidRDefault="00A30C9C" w:rsidP="004D3A64">
      <w:pPr>
        <w:shd w:val="clear" w:color="auto" w:fill="FFFFFF"/>
        <w:textAlignment w:val="top"/>
        <w:rPr>
          <w:rFonts w:ascii="Tahoma" w:hAnsi="Tahoma" w:cs="Tahoma"/>
          <w:color w:val="000044"/>
          <w:sz w:val="20"/>
          <w:szCs w:val="20"/>
        </w:rPr>
      </w:pPr>
    </w:p>
    <w:p w:rsidR="004D3A64" w:rsidRPr="004D3A64" w:rsidRDefault="004D3A64" w:rsidP="004D3A64">
      <w:pPr>
        <w:shd w:val="clear" w:color="auto" w:fill="FFFFFF"/>
        <w:textAlignment w:val="top"/>
        <w:rPr>
          <w:rFonts w:ascii="Tahoma" w:hAnsi="Tahoma" w:cs="Tahoma"/>
          <w:color w:val="000044"/>
          <w:sz w:val="20"/>
          <w:szCs w:val="20"/>
        </w:rPr>
      </w:pPr>
    </w:p>
    <w:p w:rsidR="004D3A64" w:rsidRPr="004D3A64" w:rsidRDefault="004D3A64" w:rsidP="004D3A64">
      <w:pPr>
        <w:shd w:val="clear" w:color="auto" w:fill="FFFFFF"/>
        <w:textAlignment w:val="top"/>
        <w:rPr>
          <w:b/>
          <w:color w:val="000044"/>
        </w:rPr>
      </w:pPr>
      <w:r w:rsidRPr="004D3A64">
        <w:rPr>
          <w:b/>
          <w:color w:val="000044"/>
        </w:rPr>
        <w:t xml:space="preserve">Schemat działania śruby rzymskiej w sprzęgu śrubowym. Widoczny </w:t>
      </w:r>
      <w:hyperlink r:id="rId12" w:tooltip="Gwint prawy" w:history="1">
        <w:r w:rsidRPr="00A30C9C">
          <w:rPr>
            <w:b/>
            <w:color w:val="154500"/>
            <w:u w:val="single"/>
          </w:rPr>
          <w:t>gwint prawy</w:t>
        </w:r>
      </w:hyperlink>
      <w:r w:rsidRPr="004D3A64">
        <w:rPr>
          <w:b/>
          <w:color w:val="000044"/>
        </w:rPr>
        <w:t xml:space="preserve"> i </w:t>
      </w:r>
      <w:hyperlink r:id="rId13" w:tooltip="Gwint lewy" w:history="1">
        <w:r w:rsidRPr="00A30C9C">
          <w:rPr>
            <w:b/>
            <w:color w:val="154500"/>
            <w:u w:val="single"/>
          </w:rPr>
          <w:t>gwint lewy</w:t>
        </w:r>
      </w:hyperlink>
      <w:r w:rsidRPr="004D3A64">
        <w:rPr>
          <w:b/>
          <w:color w:val="000044"/>
        </w:rPr>
        <w:t>.</w:t>
      </w:r>
    </w:p>
    <w:p w:rsidR="00EA3129" w:rsidRDefault="00E440DE" w:rsidP="00BA576C">
      <w:pPr>
        <w:spacing w:after="200" w:line="360" w:lineRule="auto"/>
        <w:jc w:val="both"/>
        <w:rPr>
          <w:szCs w:val="22"/>
        </w:rPr>
      </w:pPr>
      <w:r>
        <w:rPr>
          <w:rFonts w:ascii="Arial" w:hAnsi="Arial" w:cs="Arial"/>
          <w:b/>
          <w:bCs/>
          <w:noProof/>
          <w:color w:val="666666"/>
          <w:sz w:val="18"/>
          <w:szCs w:val="18"/>
        </w:rPr>
        <w:drawing>
          <wp:inline distT="0" distB="0" distL="0" distR="0">
            <wp:extent cx="6524625" cy="4933950"/>
            <wp:effectExtent l="19050" t="0" r="9525" b="0"/>
            <wp:docPr id="5" name="TB_Image" descr="Szczegóły podpór ściągów: a) konstrukcja węzła oporowego w miejscu sprężania ściągów, b) część oporowa pod ściągi sprężające, c) szczegół podparcia ściągów wzajemnie prostopadłych; 1 - ściągi, 2 - kształtownik oporowy, 3 - podkładka, 4 - ściana, 5 - nakrętka, 6 - śruba, 7 - tuleja, 8 - zaprawa cementow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B_Image" descr="Szczegóły podpór ściągów: a) konstrukcja węzła oporowego w miejscu sprężania ściągów, b) część oporowa pod ściągi sprężające, c) szczegół podparcia ściągów wzajemnie prostopadłych; 1 - ściągi, 2 - kształtownik oporowy, 3 - podkładka, 4 - ściana, 5 - nakrętka, 6 - śruba, 7 - tuleja, 8 - zaprawa cementowa"/>
                    <pic:cNvPicPr>
                      <a:picLocks noChangeAspect="1" noChangeArrowheads="1"/>
                    </pic:cNvPicPr>
                  </pic:nvPicPr>
                  <pic:blipFill>
                    <a:blip r:embed="rId14"/>
                    <a:srcRect/>
                    <a:stretch>
                      <a:fillRect/>
                    </a:stretch>
                  </pic:blipFill>
                  <pic:spPr bwMode="auto">
                    <a:xfrm>
                      <a:off x="0" y="0"/>
                      <a:ext cx="6524625" cy="4933950"/>
                    </a:xfrm>
                    <a:prstGeom prst="rect">
                      <a:avLst/>
                    </a:prstGeom>
                    <a:noFill/>
                    <a:ln w="9525">
                      <a:noFill/>
                      <a:miter lim="800000"/>
                      <a:headEnd/>
                      <a:tailEnd/>
                    </a:ln>
                  </pic:spPr>
                </pic:pic>
              </a:graphicData>
            </a:graphic>
          </wp:inline>
        </w:drawing>
      </w:r>
    </w:p>
    <w:p w:rsidR="00EA3129" w:rsidRPr="00197324" w:rsidRDefault="00507686" w:rsidP="00BA576C">
      <w:pPr>
        <w:spacing w:after="200" w:line="360" w:lineRule="auto"/>
        <w:jc w:val="both"/>
        <w:rPr>
          <w:b/>
        </w:rPr>
      </w:pPr>
      <w:r w:rsidRPr="00197324">
        <w:rPr>
          <w:b/>
          <w:color w:val="000000"/>
        </w:rPr>
        <w:t>Szczegóły podpór ściągów: a) konstrukcja węzła oporowego w miejscu sprężania ściągów, b) część oporowa pod ściągi sprężające, c) szczegół podparcia ściągów wzajemnie prostopadłych; 1 - ściągi, 2 - kształtownik oporowy, 3 - podkładka, 4 - ściana, 5 - nakrętka, 6 - śruba, 7 - tuleja, 8 - zaprawa cementowa</w:t>
      </w:r>
      <w:r w:rsidR="00197324">
        <w:rPr>
          <w:b/>
          <w:color w:val="000000"/>
        </w:rPr>
        <w:t xml:space="preserve"> rys.2</w:t>
      </w:r>
    </w:p>
    <w:p w:rsidR="00BA576C" w:rsidRPr="006A7E3A" w:rsidRDefault="00BA576C" w:rsidP="00BA576C">
      <w:pPr>
        <w:rPr>
          <w:b/>
          <w:bCs/>
          <w:color w:val="818181"/>
        </w:rPr>
      </w:pPr>
    </w:p>
    <w:p w:rsidR="00BA576C" w:rsidRDefault="00BA576C" w:rsidP="00BA576C">
      <w:pPr>
        <w:autoSpaceDE w:val="0"/>
        <w:autoSpaceDN w:val="0"/>
        <w:adjustRightInd w:val="0"/>
        <w:jc w:val="both"/>
        <w:rPr>
          <w:b/>
          <w:bCs/>
          <w:color w:val="000000"/>
          <w:u w:val="single"/>
        </w:rPr>
      </w:pPr>
    </w:p>
    <w:p w:rsidR="00BA576C" w:rsidRDefault="00BA576C" w:rsidP="00BA576C">
      <w:pPr>
        <w:jc w:val="both"/>
        <w:rPr>
          <w:rFonts w:ascii="ArialMT" w:hAnsi="ArialMT" w:cs="ArialMT"/>
        </w:rPr>
      </w:pPr>
    </w:p>
    <w:p w:rsidR="00BA576C" w:rsidRDefault="00BA576C" w:rsidP="00BA576C">
      <w:pPr>
        <w:autoSpaceDE w:val="0"/>
        <w:autoSpaceDN w:val="0"/>
        <w:adjustRightInd w:val="0"/>
        <w:jc w:val="both"/>
        <w:rPr>
          <w:b/>
          <w:color w:val="000000"/>
          <w:szCs w:val="25"/>
          <w:u w:val="single"/>
        </w:rPr>
      </w:pPr>
    </w:p>
    <w:p w:rsidR="00BA576C" w:rsidRDefault="00BA576C" w:rsidP="00BA576C">
      <w:pPr>
        <w:autoSpaceDE w:val="0"/>
        <w:autoSpaceDN w:val="0"/>
        <w:adjustRightInd w:val="0"/>
        <w:jc w:val="both"/>
        <w:rPr>
          <w:b/>
          <w:color w:val="000000"/>
          <w:szCs w:val="25"/>
          <w:u w:val="single"/>
        </w:rPr>
      </w:pPr>
    </w:p>
    <w:p w:rsidR="00BA576C" w:rsidRPr="00117E1D" w:rsidRDefault="00BA576C" w:rsidP="00BA576C">
      <w:pPr>
        <w:pStyle w:val="Akapitzlist"/>
        <w:numPr>
          <w:ilvl w:val="0"/>
          <w:numId w:val="15"/>
        </w:numPr>
        <w:spacing w:line="360" w:lineRule="auto"/>
        <w:rPr>
          <w:b/>
          <w:bCs/>
          <w:sz w:val="36"/>
          <w:szCs w:val="28"/>
        </w:rPr>
      </w:pPr>
      <w:r w:rsidRPr="00117E1D">
        <w:rPr>
          <w:rFonts w:ascii="Arial" w:eastAsia="SimSun" w:hAnsi="Arial" w:cs="Arial"/>
          <w:b/>
          <w:bCs/>
          <w:szCs w:val="20"/>
        </w:rPr>
        <w:t xml:space="preserve">Podsumowanie </w:t>
      </w:r>
    </w:p>
    <w:p w:rsidR="00BA576C" w:rsidRPr="00117E1D" w:rsidRDefault="00BA576C" w:rsidP="00BA576C">
      <w:pPr>
        <w:spacing w:line="324" w:lineRule="auto"/>
        <w:ind w:firstLine="708"/>
        <w:jc w:val="both"/>
      </w:pPr>
      <w:r w:rsidRPr="00117E1D">
        <w:t>Ze względu na specyfikę konserwacji obiektów, konieczne jest zastosowanie technologii i materiałów specjalistycznych o właściwościach odpowiednich do materiałów</w:t>
      </w:r>
      <w:r w:rsidR="00D72B15">
        <w:t>, z których wzniesiono budynek. N</w:t>
      </w:r>
      <w:r w:rsidRPr="00117E1D">
        <w:t>ależy zastosować materiały alternatywne, o właściwościach i parametrach wskazanych w niniejszej dokumentacji lub lepszych.</w:t>
      </w:r>
      <w:r w:rsidR="00D72B15">
        <w:t xml:space="preserve"> S</w:t>
      </w:r>
      <w:r w:rsidRPr="00117E1D">
        <w:t>tosować materiały posiadające stosowne atesty i</w:t>
      </w:r>
      <w:r>
        <w:t> </w:t>
      </w:r>
      <w:r w:rsidRPr="00117E1D">
        <w:t>świadczenia, materiały dopuszczane do stosowania w obrocie publicznym na terenie Polski.</w:t>
      </w:r>
    </w:p>
    <w:p w:rsidR="00B8142B" w:rsidRPr="00E15A04" w:rsidRDefault="00B8142B" w:rsidP="00B8142B">
      <w:pPr>
        <w:spacing w:line="360" w:lineRule="auto"/>
        <w:jc w:val="both"/>
        <w:rPr>
          <w:szCs w:val="22"/>
        </w:rPr>
      </w:pPr>
      <w:r w:rsidRPr="00E15A04">
        <w:rPr>
          <w:szCs w:val="22"/>
        </w:rPr>
        <w:t>.</w:t>
      </w:r>
    </w:p>
    <w:p w:rsidR="00BA576C" w:rsidRPr="00454FDC" w:rsidRDefault="00BA576C" w:rsidP="00BA576C">
      <w:pPr>
        <w:spacing w:line="360" w:lineRule="auto"/>
        <w:jc w:val="both"/>
        <w:rPr>
          <w:b/>
          <w:i/>
        </w:rPr>
      </w:pPr>
    </w:p>
    <w:p w:rsidR="00BA576C" w:rsidRPr="00454FDC" w:rsidRDefault="00BA576C" w:rsidP="00BA576C">
      <w:pPr>
        <w:pStyle w:val="Akapitzlist"/>
        <w:numPr>
          <w:ilvl w:val="0"/>
          <w:numId w:val="16"/>
        </w:numPr>
        <w:spacing w:line="360" w:lineRule="auto"/>
        <w:rPr>
          <w:b/>
          <w:bCs/>
          <w:sz w:val="28"/>
          <w:szCs w:val="28"/>
        </w:rPr>
      </w:pPr>
      <w:r w:rsidRPr="00454FDC">
        <w:rPr>
          <w:b/>
          <w:bCs/>
          <w:sz w:val="28"/>
          <w:szCs w:val="28"/>
        </w:rPr>
        <w:t>WNIOSKI I ZALECENIA KOŃCOWE</w:t>
      </w:r>
    </w:p>
    <w:p w:rsidR="00BA576C" w:rsidRPr="00454FDC" w:rsidRDefault="00BA576C" w:rsidP="00BA576C">
      <w:pPr>
        <w:autoSpaceDE w:val="0"/>
        <w:autoSpaceDN w:val="0"/>
        <w:adjustRightInd w:val="0"/>
        <w:rPr>
          <w:sz w:val="20"/>
          <w:szCs w:val="20"/>
        </w:rPr>
      </w:pPr>
    </w:p>
    <w:p w:rsidR="00BA576C" w:rsidRPr="00454FDC" w:rsidRDefault="00BA576C" w:rsidP="00BA576C">
      <w:pPr>
        <w:spacing w:line="360" w:lineRule="auto"/>
        <w:jc w:val="both"/>
      </w:pPr>
      <w:r w:rsidRPr="00454FDC">
        <w:t>Wszystkie prace remontowe prowadzić ze szczególną starannością, biorąc pod uwagę konieczność zachowania walorów budynku oraz jego otoczenia.</w:t>
      </w:r>
    </w:p>
    <w:p w:rsidR="00BA576C" w:rsidRPr="00454FDC" w:rsidRDefault="00BA576C" w:rsidP="00BA576C">
      <w:pPr>
        <w:spacing w:line="360" w:lineRule="auto"/>
        <w:jc w:val="both"/>
        <w:rPr>
          <w:spacing w:val="-4"/>
        </w:rPr>
      </w:pPr>
      <w:r w:rsidRPr="00454FDC">
        <w:t xml:space="preserve">Wszystkie roboty budowlane winny być prowadzone zgodnie z przepisami techniczno – budowlanymi, obowiązującymi Polskimi Normami oraz zasadami wiedzy technicznej i przepisami BHP oraz pod nadzorem osoby do tego uprawnionej, przy użyciu wyrobów budowlanych dopuszczonych do obrotu i powszechnego stosowania w budownictwie. </w:t>
      </w:r>
      <w:r w:rsidRPr="00454FDC">
        <w:rPr>
          <w:spacing w:val="-13"/>
        </w:rPr>
        <w:t>Roboty nie ujęte niniejszym opisem a niezbędne do wykonania obiektu należy wykonać</w:t>
      </w:r>
      <w:r w:rsidRPr="00454FDC">
        <w:t xml:space="preserve"> </w:t>
      </w:r>
      <w:r w:rsidRPr="00454FDC">
        <w:rPr>
          <w:spacing w:val="-15"/>
        </w:rPr>
        <w:t xml:space="preserve">zgodnie z wymogami sztuki budowlanej. </w:t>
      </w:r>
      <w:r w:rsidRPr="00454FDC">
        <w:rPr>
          <w:spacing w:val="-4"/>
        </w:rPr>
        <w:t xml:space="preserve">W przypadkach wątpliwych należy skonsultować się z autorem </w:t>
      </w:r>
      <w:r w:rsidR="00197324">
        <w:rPr>
          <w:spacing w:val="-4"/>
        </w:rPr>
        <w:t>opracowania</w:t>
      </w:r>
      <w:r w:rsidRPr="00454FDC">
        <w:rPr>
          <w:spacing w:val="-4"/>
        </w:rPr>
        <w:t>.</w:t>
      </w:r>
    </w:p>
    <w:p w:rsidR="00BA576C" w:rsidRPr="00F9758D" w:rsidRDefault="00BA576C" w:rsidP="00BA576C">
      <w:pPr>
        <w:spacing w:line="360" w:lineRule="auto"/>
        <w:jc w:val="both"/>
        <w:rPr>
          <w:b/>
          <w:spacing w:val="-4"/>
        </w:rPr>
      </w:pPr>
    </w:p>
    <w:p w:rsidR="00BA576C" w:rsidRDefault="00BA576C" w:rsidP="00BA576C">
      <w:pPr>
        <w:spacing w:line="360" w:lineRule="auto"/>
        <w:jc w:val="both"/>
        <w:rPr>
          <w:b/>
          <w:spacing w:val="-4"/>
        </w:rPr>
      </w:pPr>
      <w:r w:rsidRPr="00F9758D">
        <w:rPr>
          <w:b/>
          <w:spacing w:val="-4"/>
        </w:rPr>
        <w:t>Sporządził: Waldemar Pułka</w:t>
      </w:r>
    </w:p>
    <w:p w:rsidR="00A57855" w:rsidRDefault="00E440DE" w:rsidP="00BA576C">
      <w:pPr>
        <w:spacing w:line="360" w:lineRule="auto"/>
        <w:jc w:val="both"/>
        <w:rPr>
          <w:b/>
          <w:spacing w:val="-4"/>
        </w:rPr>
      </w:pPr>
      <w:r>
        <w:rPr>
          <w:b/>
          <w:noProof/>
          <w:spacing w:val="-4"/>
        </w:rPr>
        <w:lastRenderedPageBreak/>
        <w:drawing>
          <wp:inline distT="0" distB="0" distL="0" distR="0">
            <wp:extent cx="5762625" cy="7648575"/>
            <wp:effectExtent l="19050" t="0" r="9525" b="0"/>
            <wp:docPr id="6" name="Obraz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07"/>
                    <pic:cNvPicPr>
                      <a:picLocks noChangeAspect="1" noChangeArrowheads="1"/>
                    </pic:cNvPicPr>
                  </pic:nvPicPr>
                  <pic:blipFill>
                    <a:blip r:embed="rId15"/>
                    <a:srcRect/>
                    <a:stretch>
                      <a:fillRect/>
                    </a:stretch>
                  </pic:blipFill>
                  <pic:spPr bwMode="auto">
                    <a:xfrm>
                      <a:off x="0" y="0"/>
                      <a:ext cx="5762625" cy="7648575"/>
                    </a:xfrm>
                    <a:prstGeom prst="rect">
                      <a:avLst/>
                    </a:prstGeom>
                    <a:noFill/>
                    <a:ln w="9525">
                      <a:noFill/>
                      <a:miter lim="800000"/>
                      <a:headEnd/>
                      <a:tailEnd/>
                    </a:ln>
                  </pic:spPr>
                </pic:pic>
              </a:graphicData>
            </a:graphic>
          </wp:inline>
        </w:drawing>
      </w:r>
    </w:p>
    <w:p w:rsidR="00A57855" w:rsidRPr="00F9758D" w:rsidRDefault="00A57855" w:rsidP="00BA576C">
      <w:pPr>
        <w:spacing w:line="360" w:lineRule="auto"/>
        <w:jc w:val="both"/>
        <w:rPr>
          <w:b/>
          <w:spacing w:val="-4"/>
        </w:rPr>
      </w:pPr>
    </w:p>
    <w:p w:rsidR="00BA576C" w:rsidRPr="00454FDC" w:rsidRDefault="00BA576C" w:rsidP="00BA576C">
      <w:pPr>
        <w:spacing w:line="360" w:lineRule="auto"/>
        <w:jc w:val="both"/>
        <w:rPr>
          <w:spacing w:val="-4"/>
        </w:rPr>
      </w:pPr>
    </w:p>
    <w:p w:rsidR="00BA576C" w:rsidRPr="00454FDC" w:rsidRDefault="00BA576C" w:rsidP="00BA576C">
      <w:pPr>
        <w:pStyle w:val="Akapitzlist"/>
        <w:numPr>
          <w:ilvl w:val="0"/>
          <w:numId w:val="16"/>
        </w:numPr>
        <w:spacing w:line="360" w:lineRule="auto"/>
        <w:ind w:left="567" w:hanging="567"/>
        <w:jc w:val="center"/>
        <w:rPr>
          <w:b/>
          <w:bCs/>
          <w:sz w:val="28"/>
          <w:szCs w:val="28"/>
        </w:rPr>
      </w:pPr>
      <w:r w:rsidRPr="00454FDC">
        <w:rPr>
          <w:b/>
          <w:bCs/>
          <w:sz w:val="28"/>
          <w:szCs w:val="28"/>
        </w:rPr>
        <w:lastRenderedPageBreak/>
        <w:t>INFORMACJA DOTYCZĄCA BEZPIECZEŃSTWA I OCHRONY ZDROWIA</w:t>
      </w:r>
    </w:p>
    <w:p w:rsidR="00BA576C" w:rsidRPr="00454FDC" w:rsidRDefault="00BA576C" w:rsidP="00BA576C">
      <w:pPr>
        <w:autoSpaceDE w:val="0"/>
        <w:autoSpaceDN w:val="0"/>
        <w:adjustRightInd w:val="0"/>
        <w:rPr>
          <w:b/>
          <w:bCs/>
        </w:rPr>
      </w:pPr>
    </w:p>
    <w:p w:rsidR="00BA576C" w:rsidRPr="00454FDC" w:rsidRDefault="00BA576C" w:rsidP="00BA576C">
      <w:pPr>
        <w:spacing w:line="360" w:lineRule="auto"/>
        <w:jc w:val="both"/>
        <w:rPr>
          <w:b/>
        </w:rPr>
      </w:pPr>
    </w:p>
    <w:p w:rsidR="00BA576C" w:rsidRPr="00454FDC" w:rsidRDefault="00BA576C" w:rsidP="00BA576C">
      <w:pPr>
        <w:autoSpaceDE w:val="0"/>
        <w:autoSpaceDN w:val="0"/>
        <w:adjustRightInd w:val="0"/>
        <w:rPr>
          <w:rFonts w:eastAsia="SimSun"/>
        </w:rPr>
      </w:pPr>
      <w:r w:rsidRPr="00454FDC">
        <w:rPr>
          <w:rFonts w:eastAsia="SimSun"/>
        </w:rPr>
        <w:t xml:space="preserve">Obiekt: </w:t>
      </w:r>
    </w:p>
    <w:p w:rsidR="00BA576C" w:rsidRPr="00454FDC" w:rsidRDefault="00BA576C" w:rsidP="00BA576C">
      <w:pPr>
        <w:autoSpaceDE w:val="0"/>
        <w:autoSpaceDN w:val="0"/>
        <w:adjustRightInd w:val="0"/>
        <w:jc w:val="center"/>
        <w:rPr>
          <w:rFonts w:eastAsia="SimSun"/>
        </w:rPr>
      </w:pPr>
      <w:r w:rsidRPr="00454FDC">
        <w:rPr>
          <w:rFonts w:eastAsia="SimSun"/>
          <w:b/>
          <w:bCs/>
          <w:sz w:val="28"/>
          <w:szCs w:val="28"/>
        </w:rPr>
        <w:t xml:space="preserve">PROJEKT BUDOWLANY REMONTU ELEWACJI </w:t>
      </w:r>
      <w:r>
        <w:rPr>
          <w:rFonts w:eastAsia="SimSun"/>
          <w:b/>
          <w:bCs/>
          <w:sz w:val="28"/>
          <w:szCs w:val="28"/>
        </w:rPr>
        <w:t xml:space="preserve">BUDYNKU </w:t>
      </w:r>
      <w:r w:rsidR="00D72B15">
        <w:rPr>
          <w:rFonts w:eastAsia="SimSun"/>
          <w:b/>
          <w:bCs/>
          <w:sz w:val="28"/>
          <w:szCs w:val="28"/>
        </w:rPr>
        <w:t>GOSPODARCZEGO</w:t>
      </w:r>
    </w:p>
    <w:p w:rsidR="00BA576C" w:rsidRPr="00454FDC" w:rsidRDefault="00BA576C" w:rsidP="00BA576C">
      <w:pPr>
        <w:autoSpaceDE w:val="0"/>
        <w:autoSpaceDN w:val="0"/>
        <w:adjustRightInd w:val="0"/>
        <w:rPr>
          <w:rFonts w:eastAsia="SimSun"/>
        </w:rPr>
      </w:pPr>
    </w:p>
    <w:p w:rsidR="00BA576C" w:rsidRPr="00454FDC" w:rsidRDefault="00BA576C" w:rsidP="00BA576C">
      <w:pPr>
        <w:autoSpaceDE w:val="0"/>
        <w:autoSpaceDN w:val="0"/>
        <w:adjustRightInd w:val="0"/>
        <w:rPr>
          <w:rFonts w:eastAsia="SimSun"/>
        </w:rPr>
      </w:pPr>
      <w:r w:rsidRPr="00454FDC">
        <w:rPr>
          <w:rFonts w:eastAsia="SimSun"/>
        </w:rPr>
        <w:t xml:space="preserve">Adres: </w:t>
      </w:r>
    </w:p>
    <w:p w:rsidR="00BA576C" w:rsidRPr="00454FDC" w:rsidRDefault="00BA576C" w:rsidP="00BA576C">
      <w:pPr>
        <w:autoSpaceDE w:val="0"/>
        <w:autoSpaceDN w:val="0"/>
        <w:adjustRightInd w:val="0"/>
        <w:jc w:val="center"/>
        <w:rPr>
          <w:rFonts w:eastAsia="SimSun"/>
          <w:b/>
          <w:bCs/>
          <w:sz w:val="28"/>
          <w:szCs w:val="28"/>
        </w:rPr>
      </w:pPr>
      <w:r>
        <w:rPr>
          <w:rFonts w:eastAsia="SimSun"/>
          <w:b/>
          <w:bCs/>
          <w:sz w:val="28"/>
          <w:szCs w:val="28"/>
        </w:rPr>
        <w:t>82</w:t>
      </w:r>
      <w:r w:rsidRPr="00454FDC">
        <w:rPr>
          <w:rFonts w:eastAsia="SimSun"/>
          <w:b/>
          <w:bCs/>
          <w:sz w:val="28"/>
          <w:szCs w:val="28"/>
        </w:rPr>
        <w:t>-</w:t>
      </w:r>
      <w:r>
        <w:rPr>
          <w:rFonts w:eastAsia="SimSun"/>
          <w:b/>
          <w:bCs/>
          <w:sz w:val="28"/>
          <w:szCs w:val="28"/>
        </w:rPr>
        <w:t>55</w:t>
      </w:r>
      <w:r w:rsidRPr="00454FDC">
        <w:rPr>
          <w:rFonts w:eastAsia="SimSun"/>
          <w:b/>
          <w:bCs/>
          <w:sz w:val="28"/>
          <w:szCs w:val="28"/>
        </w:rPr>
        <w:t xml:space="preserve"> </w:t>
      </w:r>
      <w:r>
        <w:rPr>
          <w:rFonts w:eastAsia="SimSun"/>
          <w:b/>
          <w:bCs/>
          <w:sz w:val="28"/>
          <w:szCs w:val="28"/>
        </w:rPr>
        <w:t>PRABUTY</w:t>
      </w:r>
    </w:p>
    <w:p w:rsidR="00BA576C" w:rsidRPr="00454FDC" w:rsidRDefault="00BA576C" w:rsidP="00BA576C">
      <w:pPr>
        <w:autoSpaceDE w:val="0"/>
        <w:autoSpaceDN w:val="0"/>
        <w:adjustRightInd w:val="0"/>
        <w:jc w:val="center"/>
        <w:rPr>
          <w:rFonts w:eastAsia="SimSun"/>
          <w:b/>
          <w:bCs/>
          <w:sz w:val="28"/>
          <w:szCs w:val="28"/>
        </w:rPr>
      </w:pPr>
      <w:r w:rsidRPr="00454FDC">
        <w:rPr>
          <w:rFonts w:eastAsia="SimSun"/>
          <w:b/>
          <w:bCs/>
          <w:sz w:val="28"/>
          <w:szCs w:val="28"/>
        </w:rPr>
        <w:t xml:space="preserve">ul. </w:t>
      </w:r>
      <w:r w:rsidR="00D72B15">
        <w:rPr>
          <w:rFonts w:eastAsia="SimSun"/>
          <w:b/>
          <w:bCs/>
          <w:sz w:val="28"/>
          <w:szCs w:val="28"/>
        </w:rPr>
        <w:t>DASZYŃSKIEGO</w:t>
      </w:r>
    </w:p>
    <w:p w:rsidR="00BA576C" w:rsidRPr="00454FDC" w:rsidRDefault="00BA576C" w:rsidP="00BA576C">
      <w:pPr>
        <w:autoSpaceDE w:val="0"/>
        <w:autoSpaceDN w:val="0"/>
        <w:adjustRightInd w:val="0"/>
        <w:rPr>
          <w:rFonts w:eastAsia="SimSun"/>
        </w:rPr>
      </w:pPr>
    </w:p>
    <w:p w:rsidR="00BA576C" w:rsidRPr="00454FDC" w:rsidRDefault="00BA576C" w:rsidP="00BA576C">
      <w:pPr>
        <w:autoSpaceDE w:val="0"/>
        <w:autoSpaceDN w:val="0"/>
        <w:adjustRightInd w:val="0"/>
        <w:rPr>
          <w:rFonts w:eastAsia="SimSun"/>
        </w:rPr>
      </w:pPr>
    </w:p>
    <w:p w:rsidR="00BA576C" w:rsidRPr="00454FDC" w:rsidRDefault="00BA576C" w:rsidP="00BA576C">
      <w:pPr>
        <w:autoSpaceDE w:val="0"/>
        <w:autoSpaceDN w:val="0"/>
        <w:adjustRightInd w:val="0"/>
        <w:rPr>
          <w:rFonts w:eastAsia="SimSun"/>
        </w:rPr>
      </w:pPr>
      <w:r w:rsidRPr="00454FDC">
        <w:rPr>
          <w:rFonts w:eastAsia="SimSun"/>
        </w:rPr>
        <w:t xml:space="preserve">Inwestor: </w:t>
      </w:r>
    </w:p>
    <w:p w:rsidR="00BA576C" w:rsidRPr="00454FDC" w:rsidRDefault="00D72B15" w:rsidP="00BA576C">
      <w:pPr>
        <w:autoSpaceDE w:val="0"/>
        <w:autoSpaceDN w:val="0"/>
        <w:adjustRightInd w:val="0"/>
        <w:jc w:val="center"/>
        <w:rPr>
          <w:rFonts w:eastAsia="SimSun"/>
          <w:b/>
          <w:bCs/>
          <w:sz w:val="28"/>
          <w:szCs w:val="28"/>
        </w:rPr>
      </w:pPr>
      <w:r>
        <w:rPr>
          <w:rFonts w:eastAsia="SimSun"/>
          <w:b/>
          <w:bCs/>
          <w:sz w:val="28"/>
          <w:szCs w:val="28"/>
        </w:rPr>
        <w:t>MIASTO I GMINA PRABUTY</w:t>
      </w:r>
    </w:p>
    <w:p w:rsidR="00BA576C" w:rsidRPr="00454FDC" w:rsidRDefault="00BA576C" w:rsidP="00BA576C">
      <w:pPr>
        <w:autoSpaceDE w:val="0"/>
        <w:autoSpaceDN w:val="0"/>
        <w:adjustRightInd w:val="0"/>
        <w:jc w:val="center"/>
        <w:rPr>
          <w:rFonts w:eastAsia="SimSun"/>
          <w:b/>
          <w:bCs/>
          <w:sz w:val="28"/>
          <w:szCs w:val="28"/>
        </w:rPr>
      </w:pPr>
      <w:r>
        <w:rPr>
          <w:rFonts w:eastAsia="SimSun"/>
          <w:b/>
          <w:bCs/>
          <w:sz w:val="28"/>
          <w:szCs w:val="28"/>
        </w:rPr>
        <w:t>82-550</w:t>
      </w:r>
      <w:r w:rsidRPr="00454FDC">
        <w:rPr>
          <w:rFonts w:eastAsia="SimSun"/>
          <w:b/>
          <w:bCs/>
          <w:sz w:val="28"/>
          <w:szCs w:val="28"/>
        </w:rPr>
        <w:t xml:space="preserve"> </w:t>
      </w:r>
      <w:r>
        <w:rPr>
          <w:rFonts w:eastAsia="SimSun"/>
          <w:b/>
          <w:bCs/>
          <w:sz w:val="28"/>
          <w:szCs w:val="28"/>
        </w:rPr>
        <w:t>PRABUTY</w:t>
      </w:r>
      <w:r w:rsidR="00D72B15">
        <w:rPr>
          <w:rFonts w:eastAsia="SimSun"/>
          <w:b/>
          <w:bCs/>
          <w:sz w:val="28"/>
          <w:szCs w:val="28"/>
        </w:rPr>
        <w:t>, KWIDZYŃSKA 2</w:t>
      </w:r>
    </w:p>
    <w:p w:rsidR="00BA576C" w:rsidRPr="00454FDC" w:rsidRDefault="00BA576C" w:rsidP="00BA576C">
      <w:pPr>
        <w:autoSpaceDE w:val="0"/>
        <w:autoSpaceDN w:val="0"/>
        <w:adjustRightInd w:val="0"/>
        <w:rPr>
          <w:rFonts w:eastAsia="SimSun"/>
        </w:rPr>
      </w:pPr>
    </w:p>
    <w:p w:rsidR="00BA576C" w:rsidRPr="00454FDC" w:rsidRDefault="00BA576C" w:rsidP="00BA576C">
      <w:pPr>
        <w:autoSpaceDE w:val="0"/>
        <w:autoSpaceDN w:val="0"/>
        <w:adjustRightInd w:val="0"/>
        <w:rPr>
          <w:rFonts w:eastAsia="SimSun"/>
        </w:rPr>
      </w:pP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1.Zakres robót dla całego zamierzenia budowlanego:</w:t>
      </w:r>
    </w:p>
    <w:p w:rsidR="00BA576C" w:rsidRPr="00454FDC" w:rsidRDefault="00BA576C" w:rsidP="00BA576C">
      <w:pPr>
        <w:spacing w:line="360" w:lineRule="auto"/>
        <w:jc w:val="both"/>
      </w:pPr>
      <w:r w:rsidRPr="00454FDC">
        <w:t xml:space="preserve">Przedmiotem inwestycji jest remont elewacji ul. </w:t>
      </w:r>
      <w:r w:rsidR="00D72B15">
        <w:t>Daszyńskiego</w:t>
      </w:r>
      <w:r>
        <w:t xml:space="preserve"> w Prabutach.</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2.Wykaz istniejących obiektów budowlanych podlegających adaptacji lub rozbiórce.</w:t>
      </w:r>
    </w:p>
    <w:p w:rsidR="00BA576C" w:rsidRPr="00454FDC" w:rsidRDefault="00BA576C" w:rsidP="00BA576C">
      <w:pPr>
        <w:spacing w:line="360" w:lineRule="auto"/>
        <w:jc w:val="both"/>
      </w:pPr>
      <w:r w:rsidRPr="00454FDC">
        <w:t>Nie występują obiekty podlegające rozbiórce.</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3.Wskazanie elementów zagospodarowania działki lub terenu, które mogą stwarzać zagrożenie bezpieczeństwa i zdrowia ludzi.</w:t>
      </w:r>
    </w:p>
    <w:p w:rsidR="00BA576C" w:rsidRPr="00454FDC" w:rsidRDefault="00BA576C" w:rsidP="00BA576C">
      <w:pPr>
        <w:spacing w:line="360" w:lineRule="auto"/>
        <w:jc w:val="both"/>
      </w:pPr>
      <w:r w:rsidRPr="00454FDC">
        <w:t>Prace należy bezwzględnie prowadzić pod nadzorem osoby posiadającej niezbędne uprawnienia (kierownik budowy)</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4. Informacja dotycząca przewidywanych zagrożeń występujących podczas realizacji robót budowlanych, określające skalę i rodzaje zagrożeń oraz czas ich występowania.</w:t>
      </w:r>
    </w:p>
    <w:p w:rsidR="00BA576C" w:rsidRPr="00454FDC" w:rsidRDefault="00BA576C" w:rsidP="00BA576C">
      <w:pPr>
        <w:numPr>
          <w:ilvl w:val="0"/>
          <w:numId w:val="17"/>
        </w:numPr>
        <w:spacing w:line="360" w:lineRule="auto"/>
        <w:jc w:val="both"/>
      </w:pPr>
      <w:r w:rsidRPr="00454FDC">
        <w:t>zagrożenie elementami ostrymi i wystającymi, ruchomymi i luźnymi,</w:t>
      </w:r>
    </w:p>
    <w:p w:rsidR="00BA576C" w:rsidRPr="00454FDC" w:rsidRDefault="00BA576C" w:rsidP="00BA576C">
      <w:pPr>
        <w:numPr>
          <w:ilvl w:val="0"/>
          <w:numId w:val="17"/>
        </w:numPr>
        <w:spacing w:line="360" w:lineRule="auto"/>
        <w:jc w:val="both"/>
      </w:pPr>
      <w:r w:rsidRPr="00454FDC">
        <w:t>zagrożenie związane ze złym stanem technicznym elementów budowlanych,</w:t>
      </w:r>
    </w:p>
    <w:p w:rsidR="00BA576C" w:rsidRPr="00454FDC" w:rsidRDefault="00BA576C" w:rsidP="00BA576C">
      <w:pPr>
        <w:numPr>
          <w:ilvl w:val="0"/>
          <w:numId w:val="17"/>
        </w:numPr>
        <w:spacing w:line="360" w:lineRule="auto"/>
        <w:jc w:val="both"/>
      </w:pPr>
      <w:r w:rsidRPr="00454FDC">
        <w:t xml:space="preserve"> przewożenie osób na maszynie lub w osprzęcie</w:t>
      </w:r>
    </w:p>
    <w:p w:rsidR="00BA576C" w:rsidRPr="00454FDC" w:rsidRDefault="00BA576C" w:rsidP="00BA576C">
      <w:pPr>
        <w:numPr>
          <w:ilvl w:val="0"/>
          <w:numId w:val="17"/>
        </w:numPr>
        <w:spacing w:line="360" w:lineRule="auto"/>
        <w:jc w:val="both"/>
      </w:pPr>
      <w:r w:rsidRPr="00454FDC">
        <w:t>zagrożenie związane ze złym stanem dróg dojazdowych do miejsca pracy,</w:t>
      </w:r>
    </w:p>
    <w:p w:rsidR="00BA576C" w:rsidRPr="00454FDC" w:rsidRDefault="00BA576C" w:rsidP="00BA576C">
      <w:pPr>
        <w:numPr>
          <w:ilvl w:val="0"/>
          <w:numId w:val="17"/>
        </w:numPr>
        <w:spacing w:line="360" w:lineRule="auto"/>
        <w:jc w:val="both"/>
      </w:pPr>
      <w:r w:rsidRPr="00454FDC">
        <w:lastRenderedPageBreak/>
        <w:t>zagrożenie związane z warunkami terenowymi przy wykonywaniu robót,</w:t>
      </w:r>
    </w:p>
    <w:p w:rsidR="00BA576C" w:rsidRPr="00454FDC" w:rsidRDefault="00BA576C" w:rsidP="00BA576C">
      <w:pPr>
        <w:numPr>
          <w:ilvl w:val="0"/>
          <w:numId w:val="17"/>
        </w:numPr>
        <w:spacing w:line="360" w:lineRule="auto"/>
        <w:jc w:val="both"/>
      </w:pPr>
      <w:r w:rsidRPr="00454FDC">
        <w:t>nieprzestrzeganie przepisów ruchu drogowego,</w:t>
      </w:r>
    </w:p>
    <w:p w:rsidR="00BA576C" w:rsidRPr="00454FDC" w:rsidRDefault="00BA576C" w:rsidP="00BA576C">
      <w:pPr>
        <w:numPr>
          <w:ilvl w:val="0"/>
          <w:numId w:val="17"/>
        </w:numPr>
        <w:spacing w:line="360" w:lineRule="auto"/>
        <w:jc w:val="both"/>
      </w:pPr>
      <w:r w:rsidRPr="00454FDC">
        <w:t>obsługiwanie maszyn przez osoby nie posiadające wymaganych uprawnień,</w:t>
      </w:r>
    </w:p>
    <w:p w:rsidR="00BA576C" w:rsidRPr="00454FDC" w:rsidRDefault="00BA576C" w:rsidP="00BA576C">
      <w:pPr>
        <w:numPr>
          <w:ilvl w:val="0"/>
          <w:numId w:val="17"/>
        </w:numPr>
        <w:spacing w:line="360" w:lineRule="auto"/>
        <w:jc w:val="both"/>
      </w:pPr>
      <w:r w:rsidRPr="00454FDC">
        <w:t>występowanie niekorzystnego mikroklimatu np. zimno, mokro, ślisko,</w:t>
      </w:r>
    </w:p>
    <w:p w:rsidR="00BA576C" w:rsidRPr="00454FDC" w:rsidRDefault="00BA576C" w:rsidP="00BA576C">
      <w:pPr>
        <w:numPr>
          <w:ilvl w:val="0"/>
          <w:numId w:val="17"/>
        </w:numPr>
        <w:spacing w:line="360" w:lineRule="auto"/>
        <w:jc w:val="both"/>
      </w:pPr>
      <w:r w:rsidRPr="00454FDC">
        <w:t>hałas,</w:t>
      </w:r>
    </w:p>
    <w:p w:rsidR="00BA576C" w:rsidRPr="00454FDC" w:rsidRDefault="00BA576C" w:rsidP="00BA576C">
      <w:pPr>
        <w:numPr>
          <w:ilvl w:val="0"/>
          <w:numId w:val="17"/>
        </w:numPr>
        <w:spacing w:line="360" w:lineRule="auto"/>
        <w:jc w:val="both"/>
      </w:pPr>
      <w:r w:rsidRPr="00454FDC">
        <w:t>możliwość porażenia prądem elektrycznym,</w:t>
      </w:r>
    </w:p>
    <w:p w:rsidR="00BA576C" w:rsidRPr="00454FDC" w:rsidRDefault="00BA576C" w:rsidP="00BA576C">
      <w:pPr>
        <w:numPr>
          <w:ilvl w:val="0"/>
          <w:numId w:val="17"/>
        </w:numPr>
        <w:spacing w:line="360" w:lineRule="auto"/>
        <w:jc w:val="both"/>
      </w:pPr>
      <w:r w:rsidRPr="00454FDC">
        <w:t>zagrożenie pożarem lub wybuchem,</w:t>
      </w:r>
    </w:p>
    <w:p w:rsidR="00BA576C" w:rsidRPr="00454FDC" w:rsidRDefault="00BA576C" w:rsidP="00BA576C">
      <w:pPr>
        <w:numPr>
          <w:ilvl w:val="0"/>
          <w:numId w:val="17"/>
        </w:numPr>
        <w:spacing w:line="360" w:lineRule="auto"/>
        <w:jc w:val="both"/>
      </w:pPr>
      <w:r w:rsidRPr="00454FDC">
        <w:t>zagrożenie upadkiem z wysokości</w:t>
      </w:r>
    </w:p>
    <w:p w:rsidR="00BA576C" w:rsidRDefault="00BA576C" w:rsidP="00BA576C">
      <w:pPr>
        <w:numPr>
          <w:ilvl w:val="0"/>
          <w:numId w:val="17"/>
        </w:numPr>
        <w:spacing w:line="360" w:lineRule="auto"/>
        <w:jc w:val="both"/>
      </w:pPr>
      <w:r>
        <w:t>możliwość uderzenia spadającym przedmiotem.</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5. Informacja o wydzieleniu i oznakowaniu miejsca prowadzenia robót budowlanych,</w:t>
      </w:r>
    </w:p>
    <w:p w:rsidR="00BA576C" w:rsidRPr="00454FDC" w:rsidRDefault="00BA576C" w:rsidP="00BA576C">
      <w:pPr>
        <w:spacing w:line="360" w:lineRule="auto"/>
        <w:jc w:val="both"/>
        <w:rPr>
          <w:b/>
        </w:rPr>
      </w:pPr>
      <w:r w:rsidRPr="00454FDC">
        <w:rPr>
          <w:b/>
        </w:rPr>
        <w:t>stosownie do rodzaju zagrożenia.</w:t>
      </w:r>
    </w:p>
    <w:p w:rsidR="00BA576C" w:rsidRPr="00454FDC" w:rsidRDefault="00BA576C" w:rsidP="00BA576C">
      <w:pPr>
        <w:spacing w:line="360" w:lineRule="auto"/>
        <w:jc w:val="both"/>
      </w:pPr>
      <w:r w:rsidRPr="00454FDC">
        <w:t>Teren robót powinien być w miarę potrzeby zabezpieczony ogrodzeniem. Ogrodzenie miejsca wykonywania pracy powinno być tak wykonane, aby nie stwarzało zagrożenia dla ludzi. Wysokość ogrodzenia powinna wynosić co najmniej 1,50 m. W ogrodzeniu powinny być wykonane oddzielne bramy dla ruchu pieszego, pojazdów ciągowych i szynowych. Należy w miarę możliwości wyznaczyć miejsca postoju (parkingi) dla pojazdów mechanicznych. Drogi dojazdowe powinny posiadać utwardzoną nawierzchnię i oznakowanie zgodne z przepisami o ruchu na drogach publicznych. Drogi i ciągi piesze w miejscu wykonywania prac powinny być utrzymane we właściwym stanie technicznym. Nie wolno na nich składować materiałów, sprzętu lub innych przedmiotów. Strefę niebezpieczną (miejsca niebezpieczne), w której istnieje źródło zagrożenia, należy oznakować i ogrodzić poręczami bądź zabezpieczyć.</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6. Informacja o sposobie prowadzenia instruktażu pracowników przed przystąpieniem do realizacji robót szczególnie niebezpiecznych.</w:t>
      </w:r>
    </w:p>
    <w:p w:rsidR="00BA576C" w:rsidRPr="00454FDC" w:rsidRDefault="00BA576C" w:rsidP="00BA576C">
      <w:pPr>
        <w:spacing w:line="360" w:lineRule="auto"/>
        <w:jc w:val="both"/>
      </w:pPr>
      <w:r w:rsidRPr="00454FDC">
        <w:t>W trakcie instruktażu kierownik przedstawia, wraz z objaśnieniami, cały proces pracy. Jeśli jest on bardzo skomplikowany, dzieli go na poszczególne fazy i dokładnie wyjaśnia.</w:t>
      </w:r>
    </w:p>
    <w:p w:rsidR="00BA576C" w:rsidRPr="00454FDC" w:rsidRDefault="00BA576C" w:rsidP="00BA576C">
      <w:pPr>
        <w:spacing w:line="360" w:lineRule="auto"/>
        <w:jc w:val="both"/>
      </w:pPr>
      <w:r w:rsidRPr="00454FDC">
        <w:t>Omówienie powinno przebiegać według następującego porządku:</w:t>
      </w:r>
    </w:p>
    <w:p w:rsidR="00BA576C" w:rsidRPr="00454FDC" w:rsidRDefault="00BA576C" w:rsidP="00BA576C">
      <w:pPr>
        <w:pStyle w:val="Akapitzlist"/>
        <w:numPr>
          <w:ilvl w:val="0"/>
          <w:numId w:val="10"/>
        </w:numPr>
        <w:spacing w:line="360" w:lineRule="auto"/>
        <w:ind w:left="567" w:hanging="283"/>
        <w:jc w:val="both"/>
      </w:pPr>
      <w:r w:rsidRPr="00454FDC">
        <w:t>nabycia określonej umiejętności,</w:t>
      </w:r>
    </w:p>
    <w:p w:rsidR="00BA576C" w:rsidRPr="00454FDC" w:rsidRDefault="00BA576C" w:rsidP="00BA576C">
      <w:pPr>
        <w:pStyle w:val="Akapitzlist"/>
        <w:numPr>
          <w:ilvl w:val="0"/>
          <w:numId w:val="10"/>
        </w:numPr>
        <w:spacing w:line="360" w:lineRule="auto"/>
        <w:ind w:left="567" w:hanging="283"/>
        <w:jc w:val="both"/>
      </w:pPr>
      <w:r w:rsidRPr="00454FDC">
        <w:t>uzyskania wiadomości o charakterze wykonywanych czynności, sposobie ich wykonania,</w:t>
      </w:r>
    </w:p>
    <w:p w:rsidR="00BA576C" w:rsidRPr="00454FDC" w:rsidRDefault="00BA576C" w:rsidP="00BA576C">
      <w:pPr>
        <w:pStyle w:val="Akapitzlist"/>
        <w:numPr>
          <w:ilvl w:val="0"/>
          <w:numId w:val="10"/>
        </w:numPr>
        <w:spacing w:line="360" w:lineRule="auto"/>
        <w:ind w:left="567" w:hanging="283"/>
        <w:jc w:val="both"/>
      </w:pPr>
      <w:r w:rsidRPr="00454FDC">
        <w:t xml:space="preserve">dokonania spostrzeżeń o stopniu trudności i niebezpieczeństwie tkwiącym w pracy. </w:t>
      </w:r>
    </w:p>
    <w:p w:rsidR="00BA576C" w:rsidRPr="00454FDC" w:rsidRDefault="00BA576C" w:rsidP="00BA576C">
      <w:pPr>
        <w:pStyle w:val="Akapitzlist"/>
        <w:numPr>
          <w:ilvl w:val="0"/>
          <w:numId w:val="10"/>
        </w:numPr>
        <w:spacing w:line="360" w:lineRule="auto"/>
        <w:ind w:left="567" w:hanging="283"/>
        <w:jc w:val="both"/>
      </w:pPr>
      <w:r w:rsidRPr="00454FDC">
        <w:t>pokazanie i określenie wszystkich elementów potrzebnych do wykonania danej operacji,</w:t>
      </w:r>
    </w:p>
    <w:p w:rsidR="00BA576C" w:rsidRPr="00454FDC" w:rsidRDefault="00BA576C" w:rsidP="00BA576C">
      <w:pPr>
        <w:pStyle w:val="Akapitzlist"/>
        <w:numPr>
          <w:ilvl w:val="0"/>
          <w:numId w:val="10"/>
        </w:numPr>
        <w:spacing w:line="360" w:lineRule="auto"/>
        <w:ind w:left="567" w:hanging="283"/>
        <w:jc w:val="both"/>
      </w:pPr>
      <w:r w:rsidRPr="00454FDC">
        <w:lastRenderedPageBreak/>
        <w:t>pokazanie sposobu posługiwania się urządzeniami, narzędziami, itp.</w:t>
      </w:r>
    </w:p>
    <w:p w:rsidR="00BA576C" w:rsidRPr="00454FDC" w:rsidRDefault="00BA576C" w:rsidP="00BA576C">
      <w:pPr>
        <w:spacing w:line="360" w:lineRule="auto"/>
        <w:jc w:val="both"/>
      </w:pPr>
      <w:r w:rsidRPr="00454FDC">
        <w:t>Prowadzący instruktaż zwraca uwagę na węzłowe ogniwa, mające duże znaczenie dla prawidłowego wykonania czynności.</w:t>
      </w:r>
    </w:p>
    <w:p w:rsidR="00BA576C" w:rsidRPr="00454FDC" w:rsidRDefault="00BA576C" w:rsidP="00BA576C">
      <w:pPr>
        <w:spacing w:line="360" w:lineRule="auto"/>
        <w:jc w:val="both"/>
      </w:pPr>
      <w:r w:rsidRPr="00454FDC">
        <w:rPr>
          <w:b/>
        </w:rPr>
        <w:t>Środki ochrony indywidualnej</w:t>
      </w:r>
      <w:r w:rsidRPr="00454FDC">
        <w:t>,</w:t>
      </w:r>
    </w:p>
    <w:p w:rsidR="00BA576C" w:rsidRPr="00454FDC" w:rsidRDefault="00BA576C" w:rsidP="00BA576C">
      <w:pPr>
        <w:spacing w:line="360" w:lineRule="auto"/>
        <w:jc w:val="both"/>
      </w:pPr>
      <w:r w:rsidRPr="00454FDC">
        <w:t>Kierownik robót powinien dostarczyć pracownikowi wyłącznie środki ochrony indywidualnej, które spełniają wymagania dotyczące oceny zgodności. Natomiast odzież i obuwie robocze powinny spełniać wymagania określone w Polskich Normach.</w:t>
      </w:r>
    </w:p>
    <w:p w:rsidR="00BA576C" w:rsidRPr="00454FDC" w:rsidRDefault="00BA576C" w:rsidP="00BA576C">
      <w:pPr>
        <w:spacing w:line="360" w:lineRule="auto"/>
        <w:jc w:val="both"/>
      </w:pPr>
      <w:r w:rsidRPr="00454FDC">
        <w:t>Pracownicy nie mogą używać własnej odzieży i obuwia roboczego, jeżeli są zatrudnieni bezpośrednio przy obsłudze maszyn i urządzeń technicznych, wykonują prace powodujące intensywne brudzenie lub skażenie odzieży i obuwia środkami chemicznymi.</w:t>
      </w:r>
    </w:p>
    <w:p w:rsidR="00BA576C" w:rsidRPr="00454FDC" w:rsidRDefault="00BA576C" w:rsidP="00BA576C">
      <w:pPr>
        <w:spacing w:line="360" w:lineRule="auto"/>
        <w:jc w:val="both"/>
      </w:pPr>
      <w:r w:rsidRPr="00454FDC">
        <w:t>Nie można dopuścić pracownika do pracy bez środków ochrony indywidualnej oraz odzieży i obuwia roboczego, przewidzianych do stosowania na danym stanowisku pracy.</w:t>
      </w:r>
    </w:p>
    <w:p w:rsidR="00BA576C" w:rsidRPr="00454FDC" w:rsidRDefault="00BA576C" w:rsidP="00BA576C">
      <w:pPr>
        <w:spacing w:line="360" w:lineRule="auto"/>
        <w:jc w:val="both"/>
      </w:pPr>
      <w:r w:rsidRPr="00454FDC">
        <w:t>Osoby kontrolujące budowę muszą być zaopatrzone w odpowiednią odzież roboczą i obuwie robocze, a także środki ochrony indywidualnej (np. hełm ochronny).</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7. Określenie sposobu przechowywania i przemieszczania materiałów, wyrobów, substancji oraz preparatów niebezpiecznych na terenie budowy.</w:t>
      </w:r>
    </w:p>
    <w:p w:rsidR="00BA576C" w:rsidRPr="00454FDC" w:rsidRDefault="00BA576C" w:rsidP="00BA576C">
      <w:pPr>
        <w:spacing w:line="360" w:lineRule="auto"/>
        <w:jc w:val="both"/>
      </w:pPr>
      <w:r w:rsidRPr="00454FDC">
        <w:t xml:space="preserve">Zapewnienie bezpieczeństwa przy wykonywaniu prac transportowych na terenie budowy wymaga przede wszystkim spełnienia wymagań, jakie obowiązują przy eksploatacji stosowanych w tym celu maszyn i urządzeń. Niezależnie od tego powinny być spełnione następujące wymagania. Podczas mechanicznego załadunku i rozładunku materiałów budowlanych, ziemi itp. przemieszczenie ich bezpośrednio nad ludźmi oraz nad kabiną kierowcy jest zabronione. Na czas tych czynności kierowca obowiązany jest opuścić kabinę. W czasie transportu elementów prefabrykowanych przewożenie osób na ładunku lub obok niego jest zabronione. Materiały chemiczne szkodliwe dla zdrowia należy przechowywać w szczelnych opakowaniach, na których powinny być podane przez producenta ich nazwa i uwagi o szkodliwych dla zdrowia. Drogi dojazdowe powinny posiadać utwardzoną nawierzchnię i oznakowanie zgodne z przepisami o ruchu na drogach publicznych. Drogi i ciągi piesze na placu budowy powinny być utrzymane we właściwym stanie technicznym. Nie wolno na nich składować materiałów, sprzętu lub innych przedmiotów. Szerokość dróg komunikacyjnych powinna być dostosowana do używanych środków transportowych i nasilenia ruchu. Jeżeli w związku z wykonywanymi robotami został zamknięty przejazd dla pojazdów, miejsce to </w:t>
      </w:r>
      <w:r w:rsidRPr="00454FDC">
        <w:lastRenderedPageBreak/>
        <w:t>należy oznakować zgodnie z przepisami o ruchu na drogach publicznych. Dopuszczalne nachylenie zjazdów na placu budowy w linii prostej, przeznaczonych do ruchu kołowego, nie powinno przekraczać 15%, a przy zakrętach – 12%. Nachylenie pochylni przeznaczonych do przenoszenia ciężarów nie powinno być większe niż 10%.</w:t>
      </w:r>
    </w:p>
    <w:p w:rsidR="00BA576C" w:rsidRPr="00454FDC" w:rsidRDefault="00BA576C" w:rsidP="00BA576C">
      <w:pPr>
        <w:spacing w:line="360" w:lineRule="auto"/>
        <w:jc w:val="both"/>
      </w:pPr>
      <w:r w:rsidRPr="00454FDC">
        <w:t>Na budowie szczególną uwagę należy również przywiązywać do właściwej organizacji ręcznych prac transportowych, w tym stosowanych metod pracy. Przy ręcznym przemieszczaniu przedmiotów – tam gdzie to możliwe – należy zapewnić sprzęt pomocniczy odpowiednio dobrany do ich wielkości, masy i rodzaju, zapewniający bezpieczne i dogodne wykonywanie pracy. Przedmiot przemieszczany ręcznie nie powinien ograniczać pola widzenia pracownika.</w:t>
      </w:r>
    </w:p>
    <w:p w:rsidR="00BA576C" w:rsidRPr="00454FDC" w:rsidRDefault="00BA576C" w:rsidP="00BA576C">
      <w:pPr>
        <w:spacing w:line="360" w:lineRule="auto"/>
        <w:jc w:val="both"/>
      </w:pPr>
      <w:r w:rsidRPr="00454FDC">
        <w:t>Niedopuszczalne jest ręczne przemieszczanie przedmiotów prze pomieszczenia, schody, korytarze albo drzwi zbyt wąskie w stosunku do rozmiarów tych przedmiotów, jeżeli stwarza to zagrożenie wypadkowe. Ostre, wystające elementy przedmiotów przemieszczanych powinny być zabezpieczone w sposób zapobiegający powstawaniu urazów. Masa przedmiotów przenoszonych prze jednego pracownika nie może przekraczać:</w:t>
      </w:r>
    </w:p>
    <w:p w:rsidR="00BA576C" w:rsidRPr="00454FDC" w:rsidRDefault="00BA576C" w:rsidP="00BA576C">
      <w:pPr>
        <w:pStyle w:val="Akapitzlist"/>
        <w:numPr>
          <w:ilvl w:val="0"/>
          <w:numId w:val="11"/>
        </w:numPr>
        <w:spacing w:line="360" w:lineRule="auto"/>
        <w:jc w:val="both"/>
      </w:pPr>
      <w:r w:rsidRPr="00454FDC">
        <w:t>1.30kg – przy pracy stałej,</w:t>
      </w:r>
    </w:p>
    <w:p w:rsidR="00BA576C" w:rsidRPr="00454FDC" w:rsidRDefault="00BA576C" w:rsidP="00BA576C">
      <w:pPr>
        <w:pStyle w:val="Akapitzlist"/>
        <w:numPr>
          <w:ilvl w:val="0"/>
          <w:numId w:val="11"/>
        </w:numPr>
        <w:spacing w:line="360" w:lineRule="auto"/>
        <w:jc w:val="both"/>
      </w:pPr>
      <w:r w:rsidRPr="00454FDC">
        <w:t>2.50kg – przy pracy dorywczej.</w:t>
      </w:r>
    </w:p>
    <w:p w:rsidR="00BA576C" w:rsidRPr="00454FDC" w:rsidRDefault="00BA576C" w:rsidP="00BA576C">
      <w:pPr>
        <w:spacing w:line="360" w:lineRule="auto"/>
        <w:jc w:val="both"/>
      </w:pPr>
      <w:r w:rsidRPr="00454FDC">
        <w:t>Niedopuszczalne jest ręczne przenoszenie przedmiotów o masie przekraczającej 30kg na wysokość powyżej 4m lub na odległość przekraczającą 25m. Przenoszenie przedmiotów, których długość przekracza 4m i masę 30kg, powinno odbywać się zespołowo, pod warunkiem aby na jednego pracownika przypadała masa nie przekraczająca:</w:t>
      </w:r>
    </w:p>
    <w:p w:rsidR="00BA576C" w:rsidRPr="00454FDC" w:rsidRDefault="00BA576C" w:rsidP="00BA576C">
      <w:pPr>
        <w:pStyle w:val="Akapitzlist"/>
        <w:numPr>
          <w:ilvl w:val="0"/>
          <w:numId w:val="11"/>
        </w:numPr>
        <w:spacing w:line="360" w:lineRule="auto"/>
        <w:jc w:val="both"/>
      </w:pPr>
      <w:r w:rsidRPr="00454FDC">
        <w:t>25kg – przy pracy stałej,</w:t>
      </w:r>
    </w:p>
    <w:p w:rsidR="00BA576C" w:rsidRPr="00454FDC" w:rsidRDefault="00BA576C" w:rsidP="00BA576C">
      <w:pPr>
        <w:pStyle w:val="Akapitzlist"/>
        <w:numPr>
          <w:ilvl w:val="0"/>
          <w:numId w:val="11"/>
        </w:numPr>
        <w:spacing w:line="360" w:lineRule="auto"/>
        <w:jc w:val="both"/>
      </w:pPr>
      <w:r w:rsidRPr="00454FDC">
        <w:t>42 kg – przy pracy dorywczej.</w:t>
      </w:r>
    </w:p>
    <w:p w:rsidR="00BA576C" w:rsidRPr="00454FDC" w:rsidRDefault="00BA576C" w:rsidP="00BA576C">
      <w:pPr>
        <w:spacing w:line="360" w:lineRule="auto"/>
        <w:jc w:val="both"/>
      </w:pPr>
      <w:r w:rsidRPr="00454FDC">
        <w:t>Niedopuszczalne jest zespołowe przemieszczanie przedmiotów o masie przekraczającej 500kg.</w:t>
      </w:r>
    </w:p>
    <w:p w:rsidR="00BA576C" w:rsidRPr="00454FDC" w:rsidRDefault="00BA576C" w:rsidP="00BA576C">
      <w:pPr>
        <w:spacing w:line="360" w:lineRule="auto"/>
        <w:jc w:val="both"/>
      </w:pPr>
      <w:r w:rsidRPr="00454FDC">
        <w:t>Sposób ładowania oraz rozmieszczenie ładunków na taczkach powinien zapewniać ich równowagę i stabilność podczas przemieszczania. Przedmioty przewożone na taczkach nie powinny wystawać poza obrys taczki i przesłaniać pola widzenia. W wyjątkowych przypadkach dopuszczalne jest przewożenie przedmiotów w warunkach niespełnienia tych wymagań, o ile praca odbywa się pod nadzorem zapewniającym bezpieczne jej wykonanie.</w:t>
      </w:r>
    </w:p>
    <w:p w:rsidR="00BA576C" w:rsidRPr="00454FDC" w:rsidRDefault="00BA576C" w:rsidP="00BA576C">
      <w:pPr>
        <w:spacing w:line="360" w:lineRule="auto"/>
        <w:jc w:val="both"/>
      </w:pPr>
      <w:r w:rsidRPr="00454FDC">
        <w:t xml:space="preserve">Masa ładunku przemieszczanego na taczce, łącznie z masą taczki, nie może przekraczać: 100kg – po twardej nawierzchni i 75kg – po nawierzchni nieutwardzonej. Niedopuszczalne jest przemieszczanie ładunku na taczce po pochyleniach większych niż 8% oraz na odległość przekraczającą 200m. Na placu budowy powinny być wyznaczone miejsca do składowania </w:t>
      </w:r>
      <w:r w:rsidRPr="00454FDC">
        <w:lastRenderedPageBreak/>
        <w:t>materiałów. Zabronione jest urządzenie stanowisk pracy, składowisk materiałów i elementów budowlanych lub maszyn i urządzeń budowlanych bezpośrednio pod liniami napowietrznymi lub w odległości bliższej (licząc w poziomie) od skrajnych przewodów niż:</w:t>
      </w:r>
    </w:p>
    <w:p w:rsidR="00BA576C" w:rsidRPr="00454FDC" w:rsidRDefault="00BA576C" w:rsidP="00BA576C">
      <w:pPr>
        <w:pStyle w:val="Akapitzlist"/>
        <w:numPr>
          <w:ilvl w:val="0"/>
          <w:numId w:val="12"/>
        </w:numPr>
        <w:spacing w:line="360" w:lineRule="auto"/>
        <w:jc w:val="both"/>
      </w:pPr>
      <w:r w:rsidRPr="00454FDC">
        <w:t>2m – dla linii nn,</w:t>
      </w:r>
    </w:p>
    <w:p w:rsidR="00BA576C" w:rsidRPr="00454FDC" w:rsidRDefault="00BA576C" w:rsidP="00BA576C">
      <w:pPr>
        <w:pStyle w:val="Akapitzlist"/>
        <w:numPr>
          <w:ilvl w:val="0"/>
          <w:numId w:val="12"/>
        </w:numPr>
        <w:spacing w:line="360" w:lineRule="auto"/>
        <w:jc w:val="both"/>
      </w:pPr>
      <w:r w:rsidRPr="00454FDC">
        <w:t>5m – dla linii wn do 15kV,</w:t>
      </w:r>
    </w:p>
    <w:p w:rsidR="00BA576C" w:rsidRPr="00454FDC" w:rsidRDefault="00BA576C" w:rsidP="00BA576C">
      <w:pPr>
        <w:pStyle w:val="Akapitzlist"/>
        <w:numPr>
          <w:ilvl w:val="0"/>
          <w:numId w:val="12"/>
        </w:numPr>
        <w:spacing w:line="360" w:lineRule="auto"/>
        <w:jc w:val="both"/>
      </w:pPr>
      <w:r w:rsidRPr="00454FDC">
        <w:t>10m – dla linii wn do 30kV,</w:t>
      </w:r>
    </w:p>
    <w:p w:rsidR="00BA576C" w:rsidRPr="00454FDC" w:rsidRDefault="00BA576C" w:rsidP="00BA576C">
      <w:pPr>
        <w:pStyle w:val="Akapitzlist"/>
        <w:numPr>
          <w:ilvl w:val="0"/>
          <w:numId w:val="12"/>
        </w:numPr>
        <w:spacing w:line="360" w:lineRule="auto"/>
        <w:jc w:val="both"/>
      </w:pPr>
      <w:r w:rsidRPr="00454FDC">
        <w:t>15m – dla linii wn powyżej 30kV.</w:t>
      </w:r>
    </w:p>
    <w:p w:rsidR="00BA576C" w:rsidRPr="00454FDC" w:rsidRDefault="00BA576C" w:rsidP="00BA576C">
      <w:pPr>
        <w:spacing w:line="360" w:lineRule="auto"/>
        <w:jc w:val="both"/>
      </w:pPr>
      <w:r w:rsidRPr="00454FDC">
        <w:t>Składowiska materiałów budowlanych i urządzeń technicznych powinny być wykonane w sposób zabezpieczający przed możliwością wywrócenia, zsunięcia lub rozsunięcia się składowanych materiałów i elementów. Przy składowaniu materiałów odległość stosów nie powinna być mniejsza niż:</w:t>
      </w:r>
    </w:p>
    <w:p w:rsidR="00BA576C" w:rsidRPr="00454FDC" w:rsidRDefault="00BA576C" w:rsidP="00BA576C">
      <w:pPr>
        <w:pStyle w:val="Akapitzlist"/>
        <w:numPr>
          <w:ilvl w:val="0"/>
          <w:numId w:val="13"/>
        </w:numPr>
        <w:spacing w:line="360" w:lineRule="auto"/>
        <w:jc w:val="both"/>
      </w:pPr>
      <w:r w:rsidRPr="00454FDC">
        <w:t>0,75m – od ogrodzenia i zabudowań,</w:t>
      </w:r>
    </w:p>
    <w:p w:rsidR="00BA576C" w:rsidRPr="00454FDC" w:rsidRDefault="00BA576C" w:rsidP="00BA576C">
      <w:pPr>
        <w:pStyle w:val="Akapitzlist"/>
        <w:numPr>
          <w:ilvl w:val="0"/>
          <w:numId w:val="13"/>
        </w:numPr>
        <w:spacing w:line="360" w:lineRule="auto"/>
        <w:jc w:val="both"/>
      </w:pPr>
      <w:r w:rsidRPr="00454FDC">
        <w:t>1,50m – od zewnętrznej główki szyny kolejowej,</w:t>
      </w:r>
    </w:p>
    <w:p w:rsidR="00BA576C" w:rsidRPr="00454FDC" w:rsidRDefault="00BA576C" w:rsidP="00BA576C">
      <w:pPr>
        <w:pStyle w:val="Akapitzlist"/>
        <w:numPr>
          <w:ilvl w:val="0"/>
          <w:numId w:val="13"/>
        </w:numPr>
        <w:spacing w:line="360" w:lineRule="auto"/>
        <w:jc w:val="both"/>
      </w:pPr>
      <w:r w:rsidRPr="00454FDC">
        <w:t>5,00m – od stałego stanowiska pracy.</w:t>
      </w:r>
    </w:p>
    <w:p w:rsidR="00BA576C" w:rsidRPr="00454FDC" w:rsidRDefault="00BA576C" w:rsidP="00BA576C">
      <w:pPr>
        <w:spacing w:line="360" w:lineRule="auto"/>
        <w:jc w:val="both"/>
      </w:pPr>
      <w:r w:rsidRPr="00454FDC">
        <w:t>Między stosami, pryzmami lub pojedynczymi elementami należy pozostawić przejścia o szerokości co najmniej 1 m oraz przejazdy o szerokości odpowiadającej gabarytowi naładowanych środków transportowych i powiększonej:</w:t>
      </w:r>
    </w:p>
    <w:p w:rsidR="00BA576C" w:rsidRPr="00454FDC" w:rsidRDefault="00BA576C" w:rsidP="00BA576C">
      <w:pPr>
        <w:pStyle w:val="Akapitzlist"/>
        <w:numPr>
          <w:ilvl w:val="0"/>
          <w:numId w:val="13"/>
        </w:numPr>
        <w:spacing w:line="360" w:lineRule="auto"/>
        <w:jc w:val="both"/>
      </w:pPr>
      <w:r w:rsidRPr="00454FDC">
        <w:t>2 m przy ruchu jednokierunkowym i o 3 m przy r</w:t>
      </w:r>
      <w:r>
        <w:t>u</w:t>
      </w:r>
      <w:r w:rsidRPr="00454FDC">
        <w:t>chu dwukierunkowym środków poruszanych siłą mechaniczną,</w:t>
      </w:r>
    </w:p>
    <w:p w:rsidR="00BA576C" w:rsidRPr="00454FDC" w:rsidRDefault="00BA576C" w:rsidP="00BA576C">
      <w:pPr>
        <w:pStyle w:val="Akapitzlist"/>
        <w:numPr>
          <w:ilvl w:val="0"/>
          <w:numId w:val="13"/>
        </w:numPr>
        <w:spacing w:line="360" w:lineRule="auto"/>
        <w:jc w:val="both"/>
      </w:pPr>
      <w:r w:rsidRPr="00454FDC">
        <w:t>0,6 m przy ruchu jednokierunkowym oraz o 0,9 m przy ruchu dwukierunkowym środków poruszanych przy pomocy siły ludzkiej.</w:t>
      </w:r>
    </w:p>
    <w:p w:rsidR="00BA576C" w:rsidRPr="00454FDC" w:rsidRDefault="00BA576C" w:rsidP="00BA576C">
      <w:pPr>
        <w:spacing w:line="360" w:lineRule="auto"/>
        <w:jc w:val="both"/>
      </w:pPr>
      <w:r w:rsidRPr="00454FDC">
        <w:t>Materiały powinny być składowane w miejscu wyrównanym do poziomu. Materiały drobnicowe powinny być ułożone w stosy o wysokości nie większej niż 2 m, dostosowane do rodzaju i wytrzymałości tych materiałów. Stosy materiałów workowych powinny być układane krzyżowo i nie przekraczać 10 warstw. Wyciąganie materiałów z dolnych warstw stosów oraz podkopywanie zwałów materiałów sypkich jest zabronione. Wchodzenie i schodzenie ze stosu powinno odbywać się przy użyciu drabin (schodni). Materiały przeznaczone do wykonania nakazanych robót przechowywane będą w miejscu wskazanym przez kierownika robót. Miejsce to znajdować się będzie w okolicy barakowozu. Na terenie budowy nie przewiduje się stosowania materiałów niebezpiecznych.</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lastRenderedPageBreak/>
        <w:t>8. Wskazanie środków technicznych i organizacyjnych, zapobiegających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p>
    <w:p w:rsidR="00BA576C" w:rsidRPr="00454FDC" w:rsidRDefault="00BA576C" w:rsidP="00BA576C">
      <w:pPr>
        <w:spacing w:line="360" w:lineRule="auto"/>
        <w:jc w:val="both"/>
      </w:pPr>
      <w:r w:rsidRPr="00454FDC">
        <w:t>Kierownik akcji ratowniczej powinien podjąć następujące działania w zakresie ratowniczo-gaśniczym:</w:t>
      </w:r>
    </w:p>
    <w:p w:rsidR="00BA576C" w:rsidRPr="00454FDC" w:rsidRDefault="00BA576C" w:rsidP="00BA576C">
      <w:pPr>
        <w:pStyle w:val="Akapitzlist"/>
        <w:numPr>
          <w:ilvl w:val="0"/>
          <w:numId w:val="14"/>
        </w:numPr>
        <w:spacing w:line="360" w:lineRule="auto"/>
        <w:jc w:val="both"/>
      </w:pPr>
      <w:r w:rsidRPr="00454FDC">
        <w:t>w pierwszej kolejności zaalarmować jednostki straży pożarnej,</w:t>
      </w:r>
    </w:p>
    <w:p w:rsidR="00BA576C" w:rsidRPr="00454FDC" w:rsidRDefault="00BA576C" w:rsidP="00BA576C">
      <w:pPr>
        <w:pStyle w:val="Akapitzlist"/>
        <w:numPr>
          <w:ilvl w:val="0"/>
          <w:numId w:val="14"/>
        </w:numPr>
        <w:spacing w:line="360" w:lineRule="auto"/>
        <w:jc w:val="both"/>
      </w:pPr>
      <w:r w:rsidRPr="00454FDC">
        <w:t>ocenić stan zagrożenia pożarowego i niebezpieczeństwa dla osób,</w:t>
      </w:r>
    </w:p>
    <w:p w:rsidR="00BA576C" w:rsidRPr="00454FDC" w:rsidRDefault="00BA576C" w:rsidP="00BA576C">
      <w:pPr>
        <w:pStyle w:val="Akapitzlist"/>
        <w:numPr>
          <w:ilvl w:val="0"/>
          <w:numId w:val="14"/>
        </w:numPr>
        <w:spacing w:line="360" w:lineRule="auto"/>
        <w:jc w:val="both"/>
      </w:pPr>
      <w:r w:rsidRPr="00454FDC">
        <w:t>zorganizować akcję ratowniczo-gaśniczą oraz podjąć decyzję o częściowej lub całkowitej ewakuacji osób z obiektu,</w:t>
      </w:r>
    </w:p>
    <w:p w:rsidR="00BA576C" w:rsidRPr="00454FDC" w:rsidRDefault="00BA576C" w:rsidP="00BA576C">
      <w:pPr>
        <w:pStyle w:val="Akapitzlist"/>
        <w:numPr>
          <w:ilvl w:val="0"/>
          <w:numId w:val="14"/>
        </w:numPr>
        <w:spacing w:line="360" w:lineRule="auto"/>
        <w:jc w:val="both"/>
      </w:pPr>
      <w:r w:rsidRPr="00454FDC">
        <w:t>wydać polecenie dotyczące gaszenia pożaru przy użyciu podręcznego sprzętu gaśniczego,</w:t>
      </w:r>
    </w:p>
    <w:p w:rsidR="00BA576C" w:rsidRPr="00454FDC" w:rsidRDefault="00BA576C" w:rsidP="00BA576C">
      <w:pPr>
        <w:pStyle w:val="Akapitzlist"/>
        <w:numPr>
          <w:ilvl w:val="0"/>
          <w:numId w:val="14"/>
        </w:numPr>
        <w:spacing w:line="360" w:lineRule="auto"/>
        <w:jc w:val="both"/>
      </w:pPr>
      <w:r w:rsidRPr="00454FDC">
        <w:t>zorganizować pomoc z zewnątrz, w przypadku rozprzestrzeniania się pożary oraz zagrożenia dla ludzi,</w:t>
      </w:r>
    </w:p>
    <w:p w:rsidR="00BA576C" w:rsidRPr="00454FDC" w:rsidRDefault="00BA576C" w:rsidP="00BA576C">
      <w:pPr>
        <w:pStyle w:val="Akapitzlist"/>
        <w:numPr>
          <w:ilvl w:val="0"/>
          <w:numId w:val="14"/>
        </w:numPr>
        <w:spacing w:line="360" w:lineRule="auto"/>
        <w:jc w:val="both"/>
      </w:pPr>
      <w:r w:rsidRPr="00454FDC">
        <w:t>wydać niezbędne dyspozycje pracownikom oraz osobom biorącym udział w ewakuacji w zakresie:</w:t>
      </w:r>
    </w:p>
    <w:p w:rsidR="00BA576C" w:rsidRPr="00454FDC" w:rsidRDefault="00BA576C" w:rsidP="00BA576C">
      <w:pPr>
        <w:pStyle w:val="Akapitzlist"/>
        <w:numPr>
          <w:ilvl w:val="0"/>
          <w:numId w:val="13"/>
        </w:numPr>
        <w:spacing w:line="360" w:lineRule="auto"/>
        <w:jc w:val="both"/>
      </w:pPr>
      <w:r w:rsidRPr="00454FDC">
        <w:t>kierunków i miejsc ewakuacji ludzi i mienia,</w:t>
      </w:r>
    </w:p>
    <w:p w:rsidR="00BA576C" w:rsidRPr="00454FDC" w:rsidRDefault="00BA576C" w:rsidP="00BA576C">
      <w:pPr>
        <w:pStyle w:val="Akapitzlist"/>
        <w:numPr>
          <w:ilvl w:val="0"/>
          <w:numId w:val="13"/>
        </w:numPr>
        <w:spacing w:line="360" w:lineRule="auto"/>
        <w:jc w:val="both"/>
      </w:pPr>
      <w:r w:rsidRPr="00454FDC">
        <w:t>udzielania niezbędnej pomocy osobom poszkodowanym.</w:t>
      </w:r>
    </w:p>
    <w:p w:rsidR="00BA576C" w:rsidRPr="00454FDC" w:rsidRDefault="00BA576C" w:rsidP="00BA576C">
      <w:pPr>
        <w:pStyle w:val="Akapitzlist"/>
        <w:numPr>
          <w:ilvl w:val="0"/>
          <w:numId w:val="14"/>
        </w:numPr>
        <w:spacing w:line="360" w:lineRule="auto"/>
        <w:jc w:val="both"/>
      </w:pPr>
      <w:r w:rsidRPr="00454FDC">
        <w:t>po przybyciu jednostek PSP poinformować dowódcę przybyłej jednostki o wydanych poleceniach w zakresie przeprowadzonej akcji, o przebiegu ewakuacji, a co najważniejsze – o ewentualnej liczbie i stanie osób jeszcze wyprowadzonych z poszczególnych pomieszczeń lub zagrożonych przez pożar</w:t>
      </w:r>
    </w:p>
    <w:p w:rsidR="00BA576C" w:rsidRPr="00454FDC" w:rsidRDefault="00BA576C" w:rsidP="00BA576C">
      <w:pPr>
        <w:pStyle w:val="Akapitzlist"/>
        <w:numPr>
          <w:ilvl w:val="0"/>
          <w:numId w:val="14"/>
        </w:numPr>
        <w:spacing w:line="360" w:lineRule="auto"/>
        <w:jc w:val="both"/>
      </w:pPr>
      <w:r w:rsidRPr="00454FDC">
        <w:t>współdziałać z kierującym akcją w zakresie dalszego sprawnego jej przebiegu, podporządkowując się jednak jego poleceniom.</w:t>
      </w:r>
    </w:p>
    <w:p w:rsidR="00BA576C" w:rsidRPr="00454FDC" w:rsidRDefault="00BA576C" w:rsidP="00BA576C">
      <w:pPr>
        <w:spacing w:line="360" w:lineRule="auto"/>
        <w:jc w:val="both"/>
      </w:pPr>
      <w:r w:rsidRPr="00454FDC">
        <w:t>Kierujący akcją ratowniczo-gaśniczą nie powinien sam podejmować decyzji i czynności, które mogłyby odwrócić jego uwagę od prawidłowej oceny prowadzonej akcji.</w:t>
      </w:r>
    </w:p>
    <w:p w:rsidR="00BA576C" w:rsidRPr="00454FDC" w:rsidRDefault="00BA576C" w:rsidP="00BA576C">
      <w:pPr>
        <w:spacing w:line="360" w:lineRule="auto"/>
        <w:jc w:val="both"/>
        <w:rPr>
          <w:b/>
        </w:rPr>
      </w:pPr>
    </w:p>
    <w:p w:rsidR="00BA576C" w:rsidRPr="00454FDC" w:rsidRDefault="00BA576C" w:rsidP="00BA576C">
      <w:pPr>
        <w:spacing w:line="360" w:lineRule="auto"/>
        <w:jc w:val="both"/>
        <w:rPr>
          <w:b/>
        </w:rPr>
      </w:pPr>
      <w:r w:rsidRPr="00454FDC">
        <w:rPr>
          <w:b/>
        </w:rPr>
        <w:t>9. Wskazanie miejsca przechowywania dokumentacji budowy oraz dokumentów niezbędnych do prawidłowej eksploatacji maszyn i innych urządzeń technicznych.</w:t>
      </w:r>
    </w:p>
    <w:p w:rsidR="00BA576C" w:rsidRPr="00454FDC" w:rsidRDefault="00BA576C" w:rsidP="00BA576C">
      <w:pPr>
        <w:spacing w:line="360" w:lineRule="auto"/>
        <w:jc w:val="both"/>
      </w:pPr>
      <w:r w:rsidRPr="00454FDC">
        <w:t>Dokumentacja dotycząca wykonywanej pracy oraz maszyn i urządzeń niezbędnych do wykonania robót jest do wglądu i przechowywania w firmie.</w:t>
      </w:r>
    </w:p>
    <w:p w:rsidR="00BA576C" w:rsidRPr="00454FDC" w:rsidRDefault="00BA576C" w:rsidP="00BA576C">
      <w:pPr>
        <w:rPr>
          <w:b/>
        </w:rPr>
      </w:pPr>
    </w:p>
    <w:p w:rsidR="00BA576C" w:rsidRPr="00454FDC" w:rsidRDefault="00BA576C" w:rsidP="00BA576C">
      <w:pPr>
        <w:rPr>
          <w:b/>
        </w:rPr>
      </w:pPr>
      <w:r>
        <w:rPr>
          <w:b/>
        </w:rPr>
        <w:lastRenderedPageBreak/>
        <w:t>Sporządził: Waldemar Pułka</w:t>
      </w:r>
    </w:p>
    <w:p w:rsidR="00BA576C" w:rsidRPr="00454FDC" w:rsidRDefault="00BA576C" w:rsidP="00BA576C">
      <w:pPr>
        <w:rPr>
          <w:b/>
        </w:rPr>
      </w:pPr>
    </w:p>
    <w:p w:rsidR="00BA576C" w:rsidRPr="00454FDC" w:rsidRDefault="00BA576C" w:rsidP="00BA576C">
      <w:pPr>
        <w:rPr>
          <w:b/>
        </w:rPr>
      </w:pPr>
    </w:p>
    <w:p w:rsidR="00BA576C" w:rsidRPr="00454FDC" w:rsidRDefault="00BA576C" w:rsidP="00BA576C">
      <w:pPr>
        <w:rPr>
          <w:b/>
        </w:rPr>
      </w:pPr>
    </w:p>
    <w:p w:rsidR="00BA576C" w:rsidRPr="00454FDC" w:rsidRDefault="00BA576C" w:rsidP="00BA576C">
      <w:pPr>
        <w:rPr>
          <w:b/>
        </w:rPr>
      </w:pPr>
    </w:p>
    <w:p w:rsidR="00BA576C" w:rsidRPr="00454FDC" w:rsidRDefault="00BA576C" w:rsidP="00BA576C">
      <w:pPr>
        <w:rPr>
          <w:b/>
        </w:rPr>
      </w:pPr>
    </w:p>
    <w:p w:rsidR="00BA576C" w:rsidRPr="00454FDC" w:rsidRDefault="00BA576C" w:rsidP="00BA576C">
      <w:pPr>
        <w:rPr>
          <w:b/>
        </w:rPr>
      </w:pPr>
    </w:p>
    <w:p w:rsidR="00BA576C" w:rsidRPr="00454FDC" w:rsidRDefault="00BA576C" w:rsidP="00BA576C">
      <w:pPr>
        <w:rPr>
          <w:b/>
        </w:rPr>
      </w:pPr>
    </w:p>
    <w:p w:rsidR="00BA576C" w:rsidRPr="00454FDC" w:rsidRDefault="00BA576C" w:rsidP="00BA576C">
      <w:pPr>
        <w:rPr>
          <w:b/>
        </w:rPr>
      </w:pPr>
    </w:p>
    <w:p w:rsidR="00BA576C" w:rsidRPr="00454FDC" w:rsidRDefault="00BA576C" w:rsidP="00BA576C">
      <w:pPr>
        <w:rPr>
          <w:b/>
        </w:rPr>
      </w:pPr>
    </w:p>
    <w:p w:rsidR="00BA576C" w:rsidRPr="00454FDC" w:rsidRDefault="00BA576C" w:rsidP="00BA576C">
      <w:pPr>
        <w:pStyle w:val="Akapitzlist"/>
        <w:numPr>
          <w:ilvl w:val="0"/>
          <w:numId w:val="16"/>
        </w:numPr>
        <w:spacing w:line="360" w:lineRule="auto"/>
        <w:ind w:left="567" w:hanging="567"/>
        <w:jc w:val="center"/>
        <w:rPr>
          <w:b/>
          <w:bCs/>
          <w:sz w:val="28"/>
          <w:szCs w:val="28"/>
        </w:rPr>
      </w:pPr>
      <w:r w:rsidRPr="00454FDC">
        <w:rPr>
          <w:b/>
          <w:bCs/>
          <w:sz w:val="28"/>
          <w:szCs w:val="28"/>
        </w:rPr>
        <w:t>SPIS DOKUMENTACJI RYSUNKOWEJ</w:t>
      </w:r>
    </w:p>
    <w:p w:rsidR="00BA576C" w:rsidRDefault="00BA576C" w:rsidP="00BA576C">
      <w:pPr>
        <w:pStyle w:val="Akapitzlist"/>
        <w:numPr>
          <w:ilvl w:val="0"/>
          <w:numId w:val="8"/>
        </w:numPr>
        <w:spacing w:line="360" w:lineRule="auto"/>
        <w:jc w:val="both"/>
      </w:pPr>
      <w:r w:rsidRPr="00454FDC">
        <w:t>Elewacje budynku – stan istniejący</w:t>
      </w:r>
      <w:r w:rsidR="00B8142B">
        <w:t xml:space="preserve"> dokumentacja fotograficzna</w:t>
      </w:r>
      <w:r w:rsidRPr="00454FDC">
        <w:t xml:space="preserve">, </w:t>
      </w:r>
    </w:p>
    <w:p w:rsidR="00D72B15" w:rsidRPr="00454FDC" w:rsidRDefault="00D72B15" w:rsidP="00BA576C">
      <w:pPr>
        <w:pStyle w:val="Akapitzlist"/>
        <w:numPr>
          <w:ilvl w:val="0"/>
          <w:numId w:val="8"/>
        </w:numPr>
        <w:spacing w:line="360" w:lineRule="auto"/>
        <w:jc w:val="both"/>
      </w:pPr>
      <w:r>
        <w:t>Inwentaryzacja i projekt wykonawczy</w:t>
      </w:r>
    </w:p>
    <w:p w:rsidR="00BA576C" w:rsidRPr="00454FDC" w:rsidRDefault="00BA576C" w:rsidP="00BA576C">
      <w:pPr>
        <w:spacing w:line="360" w:lineRule="auto"/>
        <w:ind w:left="360"/>
        <w:jc w:val="both"/>
      </w:pPr>
    </w:p>
    <w:p w:rsidR="00BA576C" w:rsidRPr="00454FDC" w:rsidRDefault="00BA576C" w:rsidP="00BA576C">
      <w:pPr>
        <w:pStyle w:val="Akapitzlist"/>
        <w:numPr>
          <w:ilvl w:val="0"/>
          <w:numId w:val="16"/>
        </w:numPr>
        <w:spacing w:line="360" w:lineRule="auto"/>
        <w:ind w:left="567" w:hanging="567"/>
        <w:jc w:val="center"/>
        <w:rPr>
          <w:b/>
          <w:bCs/>
          <w:sz w:val="28"/>
          <w:szCs w:val="28"/>
        </w:rPr>
      </w:pPr>
      <w:r w:rsidRPr="00454FDC">
        <w:rPr>
          <w:b/>
          <w:bCs/>
          <w:sz w:val="28"/>
          <w:szCs w:val="28"/>
        </w:rPr>
        <w:t>ZAŁĄCZNIKI</w:t>
      </w:r>
    </w:p>
    <w:p w:rsidR="00BA576C" w:rsidRPr="00454FDC" w:rsidRDefault="00BA576C" w:rsidP="00BA576C">
      <w:pPr>
        <w:spacing w:line="360" w:lineRule="auto"/>
        <w:rPr>
          <w:b/>
          <w:bCs/>
          <w:sz w:val="12"/>
          <w:szCs w:val="28"/>
        </w:rPr>
      </w:pPr>
    </w:p>
    <w:p w:rsidR="00BA576C" w:rsidRPr="00454FDC" w:rsidRDefault="00BA576C" w:rsidP="00BA576C">
      <w:pPr>
        <w:pStyle w:val="Akapitzlist"/>
        <w:numPr>
          <w:ilvl w:val="0"/>
          <w:numId w:val="9"/>
        </w:numPr>
        <w:spacing w:line="360" w:lineRule="auto"/>
        <w:jc w:val="both"/>
      </w:pPr>
      <w:r w:rsidRPr="00454FDC">
        <w:t>Uprawnienia budowlane,</w:t>
      </w:r>
    </w:p>
    <w:p w:rsidR="00BA576C" w:rsidRPr="00454FDC" w:rsidRDefault="00BA576C" w:rsidP="00BA576C">
      <w:pPr>
        <w:pStyle w:val="Akapitzlist"/>
        <w:numPr>
          <w:ilvl w:val="0"/>
          <w:numId w:val="9"/>
        </w:numPr>
        <w:spacing w:line="360" w:lineRule="auto"/>
        <w:jc w:val="both"/>
      </w:pPr>
      <w:r w:rsidRPr="00454FDC">
        <w:t>Zaświadczenie przynależności do Izby Architektów i Inżynierów,</w:t>
      </w:r>
    </w:p>
    <w:p w:rsidR="00BA576C" w:rsidRPr="00454FDC" w:rsidRDefault="00BA576C" w:rsidP="00BA576C">
      <w:pPr>
        <w:pStyle w:val="Akapitzlist"/>
        <w:spacing w:line="360" w:lineRule="auto"/>
        <w:ind w:left="1080"/>
        <w:jc w:val="both"/>
      </w:pPr>
      <w:r w:rsidRPr="00454FDC">
        <w:t>.</w:t>
      </w:r>
    </w:p>
    <w:p w:rsidR="00BA576C" w:rsidRPr="00454FDC" w:rsidRDefault="002A15B3" w:rsidP="00BD17CC">
      <w:pPr>
        <w:spacing w:line="360" w:lineRule="auto"/>
        <w:ind w:left="360"/>
        <w:jc w:val="center"/>
      </w:pPr>
      <w:r w:rsidRPr="004D39A6">
        <w:rPr>
          <w:b/>
        </w:rPr>
        <w:object w:dxaOrig="8925" w:dyaOrig="12631">
          <v:shape id="_x0000_i1026" type="#_x0000_t75" style="width:357pt;height:453.75pt" o:ole="">
            <v:imagedata r:id="rId16" o:title=""/>
          </v:shape>
          <o:OLEObject Type="Embed" ProgID="AcroExch.Document.11" ShapeID="_x0000_i1026" DrawAspect="Content" ObjectID="_1618943772" r:id="rId17"/>
        </w:object>
      </w:r>
    </w:p>
    <w:p w:rsidR="00BA576C" w:rsidRPr="00454FDC" w:rsidRDefault="00852824" w:rsidP="00BA576C">
      <w:pPr>
        <w:spacing w:line="360" w:lineRule="auto"/>
        <w:ind w:left="360"/>
        <w:jc w:val="both"/>
      </w:pPr>
      <w:r>
        <w:rPr>
          <w:noProof/>
        </w:rPr>
        <w:lastRenderedPageBreak/>
        <w:drawing>
          <wp:anchor distT="0" distB="0" distL="114300" distR="114300" simplePos="0" relativeHeight="251658752" behindDoc="0" locked="0" layoutInCell="1" allowOverlap="1">
            <wp:simplePos x="0" y="0"/>
            <wp:positionH relativeFrom="margin">
              <wp:posOffset>-223520</wp:posOffset>
            </wp:positionH>
            <wp:positionV relativeFrom="margin">
              <wp:posOffset>236220</wp:posOffset>
            </wp:positionV>
            <wp:extent cx="6115050" cy="8648700"/>
            <wp:effectExtent l="0" t="0" r="0" b="0"/>
            <wp:wrapSquare wrapText="bothSides"/>
            <wp:docPr id="7" name="Obraz 1" descr="C:\Documents and Settings\Valdi\Pulpit\uprawnienia\Waldek Pułka Uprawnienia Budowla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Documents and Settings\Valdi\Pulpit\uprawnienia\Waldek Pułka Uprawnienia Budowlane.gif"/>
                    <pic:cNvPicPr>
                      <a:picLocks noChangeAspect="1" noChangeArrowheads="1"/>
                    </pic:cNvPicPr>
                  </pic:nvPicPr>
                  <pic:blipFill>
                    <a:blip r:embed="rId18"/>
                    <a:srcRect/>
                    <a:stretch>
                      <a:fillRect/>
                    </a:stretch>
                  </pic:blipFill>
                  <pic:spPr bwMode="auto">
                    <a:xfrm>
                      <a:off x="0" y="0"/>
                      <a:ext cx="6115050" cy="8648700"/>
                    </a:xfrm>
                    <a:prstGeom prst="rect">
                      <a:avLst/>
                    </a:prstGeom>
                    <a:noFill/>
                    <a:ln w="9525">
                      <a:noFill/>
                      <a:miter lim="800000"/>
                      <a:headEnd/>
                      <a:tailEnd/>
                    </a:ln>
                  </pic:spPr>
                </pic:pic>
              </a:graphicData>
            </a:graphic>
          </wp:anchor>
        </w:drawing>
      </w:r>
      <w:r w:rsidR="00BD17CC">
        <w:t>\</w:t>
      </w:r>
    </w:p>
    <w:p w:rsidR="00BA576C" w:rsidRPr="00454FDC" w:rsidRDefault="00BA576C" w:rsidP="00BA576C">
      <w:pPr>
        <w:pStyle w:val="Akapitzlist"/>
        <w:numPr>
          <w:ilvl w:val="0"/>
          <w:numId w:val="16"/>
        </w:numPr>
        <w:spacing w:line="360" w:lineRule="auto"/>
        <w:ind w:left="567" w:hanging="567"/>
        <w:jc w:val="center"/>
        <w:rPr>
          <w:b/>
          <w:bCs/>
          <w:sz w:val="28"/>
          <w:szCs w:val="28"/>
        </w:rPr>
      </w:pPr>
      <w:r w:rsidRPr="00454FDC">
        <w:rPr>
          <w:b/>
          <w:bCs/>
          <w:sz w:val="28"/>
          <w:szCs w:val="28"/>
        </w:rPr>
        <w:lastRenderedPageBreak/>
        <w:t>OŚWIADCZENIE PROJEKTANTA</w:t>
      </w:r>
    </w:p>
    <w:p w:rsidR="00BA576C" w:rsidRDefault="00BA576C" w:rsidP="00BA576C">
      <w:pPr>
        <w:spacing w:line="360" w:lineRule="auto"/>
        <w:jc w:val="both"/>
        <w:rPr>
          <w:sz w:val="20"/>
        </w:rPr>
      </w:pPr>
    </w:p>
    <w:p w:rsidR="00461A98" w:rsidRPr="00454FDC" w:rsidRDefault="00461A98" w:rsidP="00BA576C">
      <w:pPr>
        <w:spacing w:line="360" w:lineRule="auto"/>
        <w:jc w:val="both"/>
        <w:rPr>
          <w:sz w:val="20"/>
        </w:rPr>
      </w:pPr>
    </w:p>
    <w:p w:rsidR="00BA576C" w:rsidRDefault="00BA576C" w:rsidP="00BA576C">
      <w:pPr>
        <w:spacing w:line="360" w:lineRule="auto"/>
        <w:ind w:firstLine="567"/>
        <w:jc w:val="both"/>
      </w:pPr>
      <w:r w:rsidRPr="00454FDC">
        <w:t xml:space="preserve">Na podstawie art. 20 ustęp 4 Ustawy z dnia 16 kwietnia 2004r. o zmianie ustawy – Prawo budowlane oświadczam, że „Projekt remontu elewacji i dachu nieruchomości położonej w </w:t>
      </w:r>
      <w:r>
        <w:t>Prabutach</w:t>
      </w:r>
      <w:r w:rsidRPr="00454FDC">
        <w:t xml:space="preserve"> przy ul. </w:t>
      </w:r>
      <w:r w:rsidR="00852824">
        <w:t>Daszyńskiego</w:t>
      </w:r>
      <w:r w:rsidRPr="00454FDC">
        <w:t xml:space="preserve"> sporządzony został zgodnie z obowiązującymi przepisami oraz zasadami wiedzy technicznej.</w:t>
      </w:r>
    </w:p>
    <w:p w:rsidR="00BA576C" w:rsidRDefault="00BA576C" w:rsidP="00BA576C">
      <w:pPr>
        <w:spacing w:line="360" w:lineRule="auto"/>
        <w:ind w:firstLine="567"/>
        <w:jc w:val="both"/>
      </w:pPr>
    </w:p>
    <w:p w:rsidR="00BA576C" w:rsidRPr="00755CAB" w:rsidRDefault="00BA576C" w:rsidP="00BA576C">
      <w:pPr>
        <w:spacing w:line="360" w:lineRule="auto"/>
        <w:ind w:firstLine="567"/>
        <w:jc w:val="both"/>
        <w:rPr>
          <w:sz w:val="28"/>
          <w:szCs w:val="28"/>
        </w:rPr>
      </w:pPr>
    </w:p>
    <w:p w:rsidR="00BA576C" w:rsidRPr="00755CAB" w:rsidRDefault="00BA576C" w:rsidP="00BA576C">
      <w:pPr>
        <w:numPr>
          <w:ilvl w:val="0"/>
          <w:numId w:val="16"/>
        </w:numPr>
        <w:spacing w:line="360" w:lineRule="auto"/>
        <w:jc w:val="center"/>
        <w:rPr>
          <w:b/>
          <w:sz w:val="28"/>
          <w:szCs w:val="28"/>
        </w:rPr>
      </w:pPr>
      <w:r w:rsidRPr="00755CAB">
        <w:rPr>
          <w:b/>
          <w:sz w:val="28"/>
          <w:szCs w:val="28"/>
        </w:rPr>
        <w:t>DOKUMENTACJA FOTOGRAFICZNA</w:t>
      </w:r>
    </w:p>
    <w:p w:rsidR="00BA576C" w:rsidRDefault="00BA576C" w:rsidP="00B8142B">
      <w:pPr>
        <w:spacing w:line="360" w:lineRule="auto"/>
        <w:ind w:firstLine="567"/>
        <w:jc w:val="center"/>
        <w:rPr>
          <w:b/>
        </w:rPr>
      </w:pPr>
    </w:p>
    <w:p w:rsidR="00BA576C" w:rsidRDefault="00BA576C" w:rsidP="00BA576C">
      <w:pPr>
        <w:spacing w:line="360" w:lineRule="auto"/>
        <w:ind w:firstLine="567"/>
        <w:jc w:val="center"/>
        <w:rPr>
          <w:b/>
        </w:rPr>
      </w:pPr>
    </w:p>
    <w:p w:rsidR="00BA576C" w:rsidRDefault="00BA576C" w:rsidP="00BA576C">
      <w:pPr>
        <w:spacing w:line="360" w:lineRule="auto"/>
        <w:ind w:firstLine="567"/>
        <w:jc w:val="center"/>
        <w:rPr>
          <w:b/>
        </w:rPr>
      </w:pPr>
    </w:p>
    <w:p w:rsidR="00BA576C" w:rsidRDefault="00BA576C" w:rsidP="00BA576C">
      <w:pPr>
        <w:spacing w:line="360" w:lineRule="auto"/>
        <w:ind w:firstLine="567"/>
        <w:jc w:val="center"/>
        <w:rPr>
          <w:b/>
        </w:rPr>
      </w:pPr>
    </w:p>
    <w:p w:rsidR="00BA576C" w:rsidRDefault="00544FEA" w:rsidP="00BA576C">
      <w:pPr>
        <w:spacing w:line="360" w:lineRule="auto"/>
        <w:ind w:firstLine="567"/>
        <w:jc w:val="center"/>
        <w:rPr>
          <w:b/>
        </w:rPr>
      </w:pPr>
      <w:r>
        <w:rPr>
          <w:b/>
          <w:noProof/>
        </w:rPr>
        <w:drawing>
          <wp:inline distT="0" distB="0" distL="0" distR="0">
            <wp:extent cx="4680000" cy="3512066"/>
            <wp:effectExtent l="19050" t="0" r="6300" b="0"/>
            <wp:docPr id="16" name="Obraz 16" descr="H:\DCIM\100MEDIA\IMAG0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DCIM\100MEDIA\IMAG0127.JPG"/>
                    <pic:cNvPicPr>
                      <a:picLocks noChangeAspect="1" noChangeArrowheads="1"/>
                    </pic:cNvPicPr>
                  </pic:nvPicPr>
                  <pic:blipFill>
                    <a:blip r:embed="rId19" cstate="print"/>
                    <a:srcRect/>
                    <a:stretch>
                      <a:fillRect/>
                    </a:stretch>
                  </pic:blipFill>
                  <pic:spPr bwMode="auto">
                    <a:xfrm>
                      <a:off x="0" y="0"/>
                      <a:ext cx="4680000" cy="3512066"/>
                    </a:xfrm>
                    <a:prstGeom prst="rect">
                      <a:avLst/>
                    </a:prstGeom>
                    <a:noFill/>
                    <a:ln w="9525">
                      <a:noFill/>
                      <a:miter lim="800000"/>
                      <a:headEnd/>
                      <a:tailEnd/>
                    </a:ln>
                  </pic:spPr>
                </pic:pic>
              </a:graphicData>
            </a:graphic>
          </wp:inline>
        </w:drawing>
      </w:r>
    </w:p>
    <w:p w:rsidR="00BA576C" w:rsidRDefault="00BA576C" w:rsidP="00BA576C">
      <w:pPr>
        <w:spacing w:line="360" w:lineRule="auto"/>
        <w:ind w:firstLine="567"/>
        <w:jc w:val="center"/>
        <w:rPr>
          <w:b/>
        </w:rPr>
      </w:pPr>
    </w:p>
    <w:p w:rsidR="005D2F6E" w:rsidRDefault="00544FEA" w:rsidP="00B8142B">
      <w:pPr>
        <w:jc w:val="center"/>
        <w:rPr>
          <w:b/>
        </w:rPr>
      </w:pPr>
      <w:r>
        <w:rPr>
          <w:b/>
        </w:rPr>
        <w:t>Elewacja frontowa</w:t>
      </w:r>
    </w:p>
    <w:p w:rsidR="00BD17CC" w:rsidRDefault="00BD17CC" w:rsidP="00B8142B">
      <w:pPr>
        <w:jc w:val="center"/>
        <w:rPr>
          <w:b/>
        </w:rPr>
      </w:pPr>
    </w:p>
    <w:p w:rsidR="00BD17CC" w:rsidRDefault="00BD17CC" w:rsidP="00B8142B">
      <w:pPr>
        <w:jc w:val="center"/>
        <w:rPr>
          <w:b/>
        </w:rPr>
      </w:pPr>
    </w:p>
    <w:p w:rsidR="00BD17CC" w:rsidRDefault="00BD17CC" w:rsidP="00B8142B">
      <w:pPr>
        <w:jc w:val="center"/>
        <w:rPr>
          <w:b/>
        </w:rPr>
      </w:pPr>
    </w:p>
    <w:p w:rsidR="00BD17CC" w:rsidRDefault="00BD17CC" w:rsidP="00B8142B">
      <w:pPr>
        <w:jc w:val="center"/>
        <w:rPr>
          <w:b/>
        </w:rPr>
      </w:pPr>
    </w:p>
    <w:p w:rsidR="00BD17CC" w:rsidRDefault="00BD17CC" w:rsidP="00B8142B">
      <w:pPr>
        <w:jc w:val="center"/>
        <w:rPr>
          <w:b/>
        </w:rPr>
      </w:pPr>
    </w:p>
    <w:p w:rsidR="00BD17CC" w:rsidRDefault="00544FEA" w:rsidP="00B8142B">
      <w:pPr>
        <w:jc w:val="center"/>
        <w:rPr>
          <w:b/>
        </w:rPr>
      </w:pPr>
      <w:r>
        <w:rPr>
          <w:b/>
          <w:noProof/>
        </w:rPr>
        <w:drawing>
          <wp:inline distT="0" distB="0" distL="0" distR="0">
            <wp:extent cx="4680000" cy="3528571"/>
            <wp:effectExtent l="19050" t="0" r="6300" b="0"/>
            <wp:docPr id="17" name="Obraz 17" descr="H:\DCIM\100MEDIA\IMAG0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DCIM\100MEDIA\IMAG0130.JPG"/>
                    <pic:cNvPicPr>
                      <a:picLocks noChangeAspect="1" noChangeArrowheads="1"/>
                    </pic:cNvPicPr>
                  </pic:nvPicPr>
                  <pic:blipFill>
                    <a:blip r:embed="rId20" cstate="print"/>
                    <a:srcRect/>
                    <a:stretch>
                      <a:fillRect/>
                    </a:stretch>
                  </pic:blipFill>
                  <pic:spPr bwMode="auto">
                    <a:xfrm>
                      <a:off x="0" y="0"/>
                      <a:ext cx="4680000" cy="3528571"/>
                    </a:xfrm>
                    <a:prstGeom prst="rect">
                      <a:avLst/>
                    </a:prstGeom>
                    <a:noFill/>
                    <a:ln w="9525">
                      <a:noFill/>
                      <a:miter lim="800000"/>
                      <a:headEnd/>
                      <a:tailEnd/>
                    </a:ln>
                  </pic:spPr>
                </pic:pic>
              </a:graphicData>
            </a:graphic>
          </wp:inline>
        </w:drawing>
      </w:r>
    </w:p>
    <w:p w:rsidR="00BD17CC" w:rsidRDefault="00BD17CC" w:rsidP="00B8142B">
      <w:pPr>
        <w:jc w:val="center"/>
        <w:rPr>
          <w:b/>
        </w:rPr>
      </w:pPr>
    </w:p>
    <w:p w:rsidR="00BD17CC" w:rsidRDefault="00544FEA" w:rsidP="00B8142B">
      <w:pPr>
        <w:jc w:val="center"/>
        <w:rPr>
          <w:b/>
        </w:rPr>
      </w:pPr>
      <w:r>
        <w:rPr>
          <w:b/>
        </w:rPr>
        <w:t>Elewacja wschodnia z wejściem bocznym</w:t>
      </w:r>
    </w:p>
    <w:p w:rsidR="00BD17CC" w:rsidRDefault="00BD17CC" w:rsidP="00B8142B">
      <w:pPr>
        <w:jc w:val="center"/>
        <w:rPr>
          <w:b/>
        </w:rPr>
      </w:pPr>
    </w:p>
    <w:p w:rsidR="00BD17CC" w:rsidRDefault="00544FEA" w:rsidP="00B8142B">
      <w:pPr>
        <w:jc w:val="center"/>
        <w:rPr>
          <w:b/>
        </w:rPr>
      </w:pPr>
      <w:r>
        <w:rPr>
          <w:b/>
          <w:noProof/>
        </w:rPr>
        <w:drawing>
          <wp:inline distT="0" distB="0" distL="0" distR="0">
            <wp:extent cx="4680000" cy="3512066"/>
            <wp:effectExtent l="19050" t="0" r="6300" b="0"/>
            <wp:docPr id="18" name="Obraz 18" descr="H:\DCIM\100MEDIA\IMAG0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DCIM\100MEDIA\IMAG0131.JPG"/>
                    <pic:cNvPicPr>
                      <a:picLocks noChangeAspect="1" noChangeArrowheads="1"/>
                    </pic:cNvPicPr>
                  </pic:nvPicPr>
                  <pic:blipFill>
                    <a:blip r:embed="rId21" cstate="print"/>
                    <a:srcRect/>
                    <a:stretch>
                      <a:fillRect/>
                    </a:stretch>
                  </pic:blipFill>
                  <pic:spPr bwMode="auto">
                    <a:xfrm>
                      <a:off x="0" y="0"/>
                      <a:ext cx="4680000" cy="3512066"/>
                    </a:xfrm>
                    <a:prstGeom prst="rect">
                      <a:avLst/>
                    </a:prstGeom>
                    <a:noFill/>
                    <a:ln w="9525">
                      <a:noFill/>
                      <a:miter lim="800000"/>
                      <a:headEnd/>
                      <a:tailEnd/>
                    </a:ln>
                  </pic:spPr>
                </pic:pic>
              </a:graphicData>
            </a:graphic>
          </wp:inline>
        </w:drawing>
      </w:r>
    </w:p>
    <w:p w:rsidR="00BD17CC" w:rsidRDefault="00BD17CC" w:rsidP="00544FEA">
      <w:pPr>
        <w:rPr>
          <w:b/>
        </w:rPr>
      </w:pPr>
    </w:p>
    <w:p w:rsidR="00544FEA" w:rsidRDefault="00544FEA" w:rsidP="00544FEA">
      <w:pPr>
        <w:jc w:val="center"/>
        <w:rPr>
          <w:b/>
        </w:rPr>
      </w:pPr>
      <w:r>
        <w:rPr>
          <w:b/>
        </w:rPr>
        <w:t>Elewacja północna – ukośne spękania ścian</w:t>
      </w:r>
    </w:p>
    <w:p w:rsidR="00BD17CC" w:rsidRDefault="00BD17CC" w:rsidP="00B8142B">
      <w:pPr>
        <w:jc w:val="center"/>
        <w:rPr>
          <w:b/>
        </w:rPr>
      </w:pPr>
    </w:p>
    <w:p w:rsidR="00BD17CC" w:rsidRDefault="00BD17CC" w:rsidP="00B8142B">
      <w:pPr>
        <w:jc w:val="center"/>
        <w:rPr>
          <w:b/>
        </w:rPr>
      </w:pPr>
    </w:p>
    <w:p w:rsidR="00BD17CC" w:rsidRDefault="00BD17CC" w:rsidP="00B8142B">
      <w:pPr>
        <w:jc w:val="center"/>
        <w:rPr>
          <w:b/>
        </w:rPr>
      </w:pPr>
    </w:p>
    <w:p w:rsidR="00B8142B" w:rsidRDefault="00544FEA" w:rsidP="00544FEA">
      <w:pPr>
        <w:jc w:val="center"/>
        <w:rPr>
          <w:b/>
        </w:rPr>
      </w:pPr>
      <w:r>
        <w:rPr>
          <w:b/>
          <w:noProof/>
        </w:rPr>
        <w:drawing>
          <wp:inline distT="0" distB="0" distL="0" distR="0">
            <wp:extent cx="4680000" cy="3512066"/>
            <wp:effectExtent l="19050" t="0" r="6300" b="0"/>
            <wp:docPr id="19" name="Obraz 19" descr="H:\DCIM\100MEDIA\IMAG0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DCIM\100MEDIA\IMAG0128.JPG"/>
                    <pic:cNvPicPr>
                      <a:picLocks noChangeAspect="1" noChangeArrowheads="1"/>
                    </pic:cNvPicPr>
                  </pic:nvPicPr>
                  <pic:blipFill>
                    <a:blip r:embed="rId22" cstate="print"/>
                    <a:srcRect/>
                    <a:stretch>
                      <a:fillRect/>
                    </a:stretch>
                  </pic:blipFill>
                  <pic:spPr bwMode="auto">
                    <a:xfrm>
                      <a:off x="0" y="0"/>
                      <a:ext cx="4680000" cy="3512066"/>
                    </a:xfrm>
                    <a:prstGeom prst="rect">
                      <a:avLst/>
                    </a:prstGeom>
                    <a:noFill/>
                    <a:ln w="9525">
                      <a:noFill/>
                      <a:miter lim="800000"/>
                      <a:headEnd/>
                      <a:tailEnd/>
                    </a:ln>
                  </pic:spPr>
                </pic:pic>
              </a:graphicData>
            </a:graphic>
          </wp:inline>
        </w:drawing>
      </w:r>
    </w:p>
    <w:p w:rsidR="00B8142B" w:rsidRDefault="00B8142B" w:rsidP="00B8142B">
      <w:pPr>
        <w:jc w:val="center"/>
        <w:rPr>
          <w:b/>
        </w:rPr>
      </w:pPr>
    </w:p>
    <w:p w:rsidR="00BD17CC" w:rsidRDefault="00544FEA" w:rsidP="00B8142B">
      <w:pPr>
        <w:jc w:val="center"/>
        <w:rPr>
          <w:b/>
        </w:rPr>
      </w:pPr>
      <w:r>
        <w:rPr>
          <w:b/>
          <w:noProof/>
        </w:rPr>
        <w:drawing>
          <wp:inline distT="0" distB="0" distL="0" distR="0">
            <wp:extent cx="4680000" cy="3512066"/>
            <wp:effectExtent l="19050" t="0" r="6300" b="0"/>
            <wp:docPr id="20" name="Obraz 20" descr="H:\DCIM\100MEDIA\IMAG0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DCIM\100MEDIA\IMAG0067.JPG"/>
                    <pic:cNvPicPr>
                      <a:picLocks noChangeAspect="1" noChangeArrowheads="1"/>
                    </pic:cNvPicPr>
                  </pic:nvPicPr>
                  <pic:blipFill>
                    <a:blip r:embed="rId23" cstate="print"/>
                    <a:srcRect/>
                    <a:stretch>
                      <a:fillRect/>
                    </a:stretch>
                  </pic:blipFill>
                  <pic:spPr bwMode="auto">
                    <a:xfrm>
                      <a:off x="0" y="0"/>
                      <a:ext cx="4680000" cy="3512066"/>
                    </a:xfrm>
                    <a:prstGeom prst="rect">
                      <a:avLst/>
                    </a:prstGeom>
                    <a:noFill/>
                    <a:ln w="9525">
                      <a:noFill/>
                      <a:miter lim="800000"/>
                      <a:headEnd/>
                      <a:tailEnd/>
                    </a:ln>
                  </pic:spPr>
                </pic:pic>
              </a:graphicData>
            </a:graphic>
          </wp:inline>
        </w:drawing>
      </w:r>
    </w:p>
    <w:p w:rsidR="00BD17CC" w:rsidRDefault="00BD17CC" w:rsidP="00BD17CC">
      <w:pPr>
        <w:jc w:val="center"/>
        <w:rPr>
          <w:b/>
          <w:i/>
        </w:rPr>
      </w:pPr>
    </w:p>
    <w:p w:rsidR="00544FEA" w:rsidRPr="00BD17CC" w:rsidRDefault="00544FEA" w:rsidP="00BD17CC">
      <w:pPr>
        <w:jc w:val="center"/>
        <w:rPr>
          <w:b/>
          <w:i/>
        </w:rPr>
      </w:pPr>
      <w:r>
        <w:rPr>
          <w:b/>
          <w:i/>
        </w:rPr>
        <w:t>Elewacja zachodnia – ukośne pęknięcia</w:t>
      </w:r>
    </w:p>
    <w:sectPr w:rsidR="00544FEA" w:rsidRPr="00BD17CC" w:rsidSect="006156FD">
      <w:headerReference w:type="default" r:id="rId24"/>
      <w:footerReference w:type="default" r:id="rId25"/>
      <w:headerReference w:type="first" r:id="rId26"/>
      <w:pgSz w:w="11906" w:h="16838"/>
      <w:pgMar w:top="1438" w:right="1133" w:bottom="1417" w:left="1417" w:header="708" w:footer="708" w:gutter="0"/>
      <w:pgNumType w:start="2"/>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6A2E" w:rsidRDefault="00AF6A2E" w:rsidP="00C51E92">
      <w:r>
        <w:separator/>
      </w:r>
    </w:p>
  </w:endnote>
  <w:endnote w:type="continuationSeparator" w:id="1">
    <w:p w:rsidR="00AF6A2E" w:rsidRDefault="00AF6A2E" w:rsidP="00C51E9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enturyGothic">
    <w:altName w:val="MS Mincho"/>
    <w:panose1 w:val="00000000000000000000"/>
    <w:charset w:val="80"/>
    <w:family w:val="auto"/>
    <w:notTrueType/>
    <w:pitch w:val="default"/>
    <w:sig w:usb0="00000000" w:usb1="08070000" w:usb2="00000010" w:usb3="00000000" w:csb0="00020000" w:csb1="00000000"/>
  </w:font>
  <w:font w:name="CenturyGothic,BoldItalic">
    <w:altName w:val="MS Mincho"/>
    <w:panose1 w:val="00000000000000000000"/>
    <w:charset w:val="80"/>
    <w:family w:val="auto"/>
    <w:notTrueType/>
    <w:pitch w:val="default"/>
    <w:sig w:usb0="00000000" w:usb1="08070000" w:usb2="00000010" w:usb3="00000000" w:csb0="00020000" w:csb1="00000000"/>
  </w:font>
  <w:font w:name="Swis721EUItalic">
    <w:altName w:val="MS Mincho"/>
    <w:panose1 w:val="00000000000000000000"/>
    <w:charset w:val="80"/>
    <w:family w:val="auto"/>
    <w:notTrueType/>
    <w:pitch w:val="default"/>
    <w:sig w:usb0="00000001" w:usb1="08070000" w:usb2="00000010" w:usb3="00000000" w:csb0="00020000" w:csb1="00000000"/>
  </w:font>
  <w:font w:name="ArialMT">
    <w:altName w:val="Times New Roman"/>
    <w:panose1 w:val="00000000000000000000"/>
    <w:charset w:val="EE"/>
    <w:family w:val="auto"/>
    <w:notTrueType/>
    <w:pitch w:val="default"/>
    <w:sig w:usb0="00000001" w:usb1="00000000" w:usb2="00000000" w:usb3="00000000" w:csb0="0000000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56FD" w:rsidRDefault="006156FD">
    <w:pPr>
      <w:pStyle w:val="Stopka"/>
      <w:jc w:val="right"/>
      <w:rPr>
        <w:rFonts w:ascii="Cambria" w:hAnsi="Cambria"/>
        <w:sz w:val="28"/>
        <w:szCs w:val="28"/>
      </w:rPr>
    </w:pPr>
    <w:r>
      <w:rPr>
        <w:rFonts w:ascii="Cambria" w:hAnsi="Cambria"/>
        <w:sz w:val="28"/>
        <w:szCs w:val="28"/>
      </w:rPr>
      <w:t xml:space="preserve">str. </w:t>
    </w:r>
    <w:fldSimple w:instr=" PAGE    \* MERGEFORMAT ">
      <w:r w:rsidR="005675F6" w:rsidRPr="005675F6">
        <w:rPr>
          <w:rFonts w:ascii="Cambria" w:hAnsi="Cambria"/>
          <w:noProof/>
          <w:sz w:val="28"/>
          <w:szCs w:val="28"/>
        </w:rPr>
        <w:t>10</w:t>
      </w:r>
    </w:fldSimple>
  </w:p>
  <w:p w:rsidR="006156FD" w:rsidRPr="00F7655A" w:rsidRDefault="006156FD">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6A2E" w:rsidRDefault="00AF6A2E" w:rsidP="00C51E92">
      <w:r>
        <w:separator/>
      </w:r>
    </w:p>
  </w:footnote>
  <w:footnote w:type="continuationSeparator" w:id="1">
    <w:p w:rsidR="00AF6A2E" w:rsidRDefault="00AF6A2E" w:rsidP="00C51E9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39" w:type="dxa"/>
      <w:jc w:val="center"/>
      <w:tblLayout w:type="fixed"/>
      <w:tblLook w:val="01E0"/>
    </w:tblPr>
    <w:tblGrid>
      <w:gridCol w:w="2267"/>
      <w:gridCol w:w="2552"/>
      <w:gridCol w:w="2552"/>
      <w:gridCol w:w="2268"/>
    </w:tblGrid>
    <w:tr w:rsidR="006156FD" w:rsidRPr="0065252B" w:rsidTr="006156FD">
      <w:trPr>
        <w:jc w:val="center"/>
      </w:trPr>
      <w:tc>
        <w:tcPr>
          <w:tcW w:w="2267" w:type="dxa"/>
          <w:vMerge w:val="restart"/>
        </w:tcPr>
        <w:p w:rsidR="006156FD" w:rsidRDefault="00E440DE" w:rsidP="006156FD">
          <w:pPr>
            <w:pStyle w:val="Nagwek"/>
          </w:pPr>
          <w:r>
            <w:rPr>
              <w:noProof/>
            </w:rPr>
            <w:drawing>
              <wp:inline distT="0" distB="0" distL="0" distR="0">
                <wp:extent cx="1152525" cy="952500"/>
                <wp:effectExtent l="0" t="0" r="9525" b="0"/>
                <wp:docPr id="14" name="LG" descr="Valdi 2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G" descr="Valdi 2 logo"/>
                        <pic:cNvPicPr>
                          <a:picLocks noChangeAspect="1" noChangeArrowheads="1"/>
                        </pic:cNvPicPr>
                      </pic:nvPicPr>
                      <pic:blipFill>
                        <a:blip r:embed="rId1"/>
                        <a:srcRect/>
                        <a:stretch>
                          <a:fillRect/>
                        </a:stretch>
                      </pic:blipFill>
                      <pic:spPr bwMode="auto">
                        <a:xfrm>
                          <a:off x="0" y="0"/>
                          <a:ext cx="1152525" cy="952500"/>
                        </a:xfrm>
                        <a:prstGeom prst="rect">
                          <a:avLst/>
                        </a:prstGeom>
                        <a:noFill/>
                        <a:ln w="9525">
                          <a:noFill/>
                          <a:miter lim="800000"/>
                          <a:headEnd/>
                          <a:tailEnd/>
                        </a:ln>
                      </pic:spPr>
                    </pic:pic>
                  </a:graphicData>
                </a:graphic>
              </wp:inline>
            </w:drawing>
          </w:r>
        </w:p>
      </w:tc>
      <w:tc>
        <w:tcPr>
          <w:tcW w:w="7372" w:type="dxa"/>
          <w:gridSpan w:val="3"/>
          <w:vAlign w:val="bottom"/>
        </w:tcPr>
        <w:p w:rsidR="006156FD" w:rsidRPr="0065252B" w:rsidRDefault="006156FD" w:rsidP="006156FD">
          <w:pPr>
            <w:pStyle w:val="Nagwek"/>
            <w:jc w:val="center"/>
          </w:pPr>
          <w:r w:rsidRPr="0065252B">
            <w:rPr>
              <w:rFonts w:ascii="Arial" w:hAnsi="Arial" w:cs="Arial"/>
              <w:b/>
              <w:i/>
              <w:sz w:val="22"/>
              <w:szCs w:val="20"/>
            </w:rPr>
            <w:t>Usługi Ogólnobudowlane „VALDI” Waldemar Pułka</w:t>
          </w:r>
        </w:p>
      </w:tc>
    </w:tr>
    <w:tr w:rsidR="006156FD" w:rsidTr="006156FD">
      <w:trPr>
        <w:jc w:val="center"/>
      </w:trPr>
      <w:tc>
        <w:tcPr>
          <w:tcW w:w="2267" w:type="dxa"/>
          <w:vMerge/>
        </w:tcPr>
        <w:p w:rsidR="006156FD" w:rsidRPr="0065252B" w:rsidRDefault="006156FD" w:rsidP="006156FD">
          <w:pPr>
            <w:pStyle w:val="Nagwek"/>
          </w:pPr>
        </w:p>
      </w:tc>
      <w:tc>
        <w:tcPr>
          <w:tcW w:w="7372" w:type="dxa"/>
          <w:gridSpan w:val="3"/>
        </w:tcPr>
        <w:p w:rsidR="006156FD" w:rsidRPr="0032547D" w:rsidRDefault="006156FD" w:rsidP="006156FD">
          <w:pPr>
            <w:ind w:left="223"/>
            <w:jc w:val="center"/>
            <w:rPr>
              <w:rFonts w:ascii="Arial" w:hAnsi="Arial" w:cs="Arial"/>
              <w:b/>
              <w:i/>
              <w:sz w:val="18"/>
              <w:szCs w:val="20"/>
            </w:rPr>
          </w:pPr>
          <w:r w:rsidRPr="0032547D">
            <w:rPr>
              <w:rFonts w:ascii="Arial" w:hAnsi="Arial" w:cs="Arial"/>
              <w:b/>
              <w:i/>
              <w:sz w:val="18"/>
              <w:szCs w:val="20"/>
            </w:rPr>
            <w:t>ul. Ogrodowa 14/18, 82-550 Prabuty</w:t>
          </w:r>
        </w:p>
        <w:p w:rsidR="006156FD" w:rsidRDefault="006156FD" w:rsidP="006156FD">
          <w:pPr>
            <w:pStyle w:val="Nagwek"/>
            <w:tabs>
              <w:tab w:val="clear" w:pos="4536"/>
              <w:tab w:val="clear" w:pos="9072"/>
              <w:tab w:val="left" w:pos="1005"/>
            </w:tabs>
          </w:pPr>
          <w:r>
            <w:tab/>
          </w:r>
        </w:p>
      </w:tc>
    </w:tr>
    <w:tr w:rsidR="006156FD" w:rsidRPr="005675F6" w:rsidTr="006156FD">
      <w:trPr>
        <w:gridAfter w:val="1"/>
        <w:wAfter w:w="2268" w:type="dxa"/>
        <w:jc w:val="center"/>
      </w:trPr>
      <w:tc>
        <w:tcPr>
          <w:tcW w:w="2267" w:type="dxa"/>
          <w:vMerge/>
        </w:tcPr>
        <w:p w:rsidR="006156FD" w:rsidRDefault="006156FD" w:rsidP="006156FD">
          <w:pPr>
            <w:pStyle w:val="Nagwek"/>
          </w:pPr>
        </w:p>
      </w:tc>
      <w:tc>
        <w:tcPr>
          <w:tcW w:w="2552" w:type="dxa"/>
        </w:tcPr>
        <w:p w:rsidR="006156FD" w:rsidRPr="006A15E1" w:rsidRDefault="006156FD" w:rsidP="006156FD">
          <w:pPr>
            <w:pStyle w:val="Nagwek"/>
            <w:tabs>
              <w:tab w:val="left" w:pos="866"/>
            </w:tabs>
            <w:rPr>
              <w:rFonts w:ascii="Arial" w:hAnsi="Arial" w:cs="Arial"/>
              <w:sz w:val="16"/>
              <w:szCs w:val="18"/>
            </w:rPr>
          </w:pPr>
          <w:r w:rsidRPr="006A15E1">
            <w:rPr>
              <w:rFonts w:ascii="Arial" w:hAnsi="Arial" w:cs="Arial"/>
              <w:sz w:val="16"/>
              <w:szCs w:val="18"/>
            </w:rPr>
            <w:t xml:space="preserve">Tel. </w:t>
          </w:r>
          <w:r w:rsidRPr="006A15E1">
            <w:rPr>
              <w:rFonts w:ascii="Arial" w:hAnsi="Arial" w:cs="Arial"/>
              <w:sz w:val="16"/>
              <w:szCs w:val="18"/>
            </w:rPr>
            <w:tab/>
            <w:t>055 278 28 69</w:t>
          </w:r>
        </w:p>
        <w:p w:rsidR="006156FD" w:rsidRPr="006A15E1" w:rsidRDefault="006156FD" w:rsidP="006156FD">
          <w:pPr>
            <w:pStyle w:val="Nagwek"/>
            <w:tabs>
              <w:tab w:val="left" w:pos="866"/>
            </w:tabs>
            <w:rPr>
              <w:rFonts w:ascii="Arial" w:hAnsi="Arial" w:cs="Arial"/>
              <w:sz w:val="16"/>
              <w:szCs w:val="18"/>
            </w:rPr>
          </w:pPr>
          <w:r w:rsidRPr="006A15E1">
            <w:rPr>
              <w:rFonts w:ascii="Arial" w:hAnsi="Arial" w:cs="Arial"/>
              <w:sz w:val="16"/>
              <w:szCs w:val="18"/>
            </w:rPr>
            <w:t xml:space="preserve">Tel. kom. </w:t>
          </w:r>
          <w:r w:rsidRPr="006A15E1">
            <w:rPr>
              <w:rFonts w:ascii="Arial" w:hAnsi="Arial" w:cs="Arial"/>
              <w:sz w:val="16"/>
              <w:szCs w:val="18"/>
            </w:rPr>
            <w:tab/>
            <w:t>605 88 22 72</w:t>
          </w:r>
        </w:p>
      </w:tc>
      <w:tc>
        <w:tcPr>
          <w:tcW w:w="2552" w:type="dxa"/>
        </w:tcPr>
        <w:p w:rsidR="006156FD" w:rsidRPr="00F67860" w:rsidRDefault="006156FD" w:rsidP="006156FD">
          <w:pPr>
            <w:pStyle w:val="Nagwek"/>
            <w:jc w:val="center"/>
            <w:rPr>
              <w:rFonts w:ascii="Arial" w:hAnsi="Arial" w:cs="Arial"/>
              <w:sz w:val="16"/>
              <w:szCs w:val="18"/>
              <w:lang w:val="en-US"/>
            </w:rPr>
          </w:pPr>
          <w:r w:rsidRPr="00F67860">
            <w:rPr>
              <w:rFonts w:ascii="Arial" w:hAnsi="Arial" w:cs="Arial"/>
              <w:sz w:val="16"/>
              <w:szCs w:val="18"/>
              <w:lang w:val="en-US"/>
            </w:rPr>
            <w:t>email: uo.valdi@op.pl</w:t>
          </w:r>
        </w:p>
      </w:tc>
    </w:tr>
    <w:tr w:rsidR="006156FD" w:rsidRPr="0065252B" w:rsidTr="006156FD">
      <w:trPr>
        <w:jc w:val="center"/>
      </w:trPr>
      <w:tc>
        <w:tcPr>
          <w:tcW w:w="2267" w:type="dxa"/>
          <w:vMerge/>
        </w:tcPr>
        <w:p w:rsidR="006156FD" w:rsidRPr="00F67860" w:rsidRDefault="006156FD" w:rsidP="006156FD">
          <w:pPr>
            <w:pStyle w:val="Nagwek"/>
            <w:rPr>
              <w:rFonts w:ascii="Arial" w:hAnsi="Arial" w:cs="Arial"/>
              <w:sz w:val="14"/>
              <w:szCs w:val="18"/>
              <w:lang w:val="en-US"/>
            </w:rPr>
          </w:pPr>
        </w:p>
      </w:tc>
      <w:tc>
        <w:tcPr>
          <w:tcW w:w="7372" w:type="dxa"/>
          <w:gridSpan w:val="3"/>
          <w:vAlign w:val="center"/>
        </w:tcPr>
        <w:p w:rsidR="006156FD" w:rsidRPr="0065252B" w:rsidRDefault="006156FD" w:rsidP="006156FD">
          <w:pPr>
            <w:pStyle w:val="Nagwek"/>
            <w:jc w:val="center"/>
            <w:rPr>
              <w:rFonts w:ascii="Arial" w:hAnsi="Arial" w:cs="Arial"/>
              <w:sz w:val="14"/>
              <w:szCs w:val="18"/>
            </w:rPr>
          </w:pPr>
          <w:r w:rsidRPr="0065252B">
            <w:rPr>
              <w:rFonts w:ascii="Arial" w:hAnsi="Arial" w:cs="Arial"/>
              <w:i/>
              <w:iCs/>
              <w:sz w:val="14"/>
              <w:szCs w:val="16"/>
            </w:rPr>
            <w:t xml:space="preserve">Kredyt Bank S.A. O/Elbląg  Nr:  </w:t>
          </w:r>
          <w:r w:rsidRPr="0065252B">
            <w:rPr>
              <w:rFonts w:ascii="Arial" w:hAnsi="Arial" w:cs="Arial"/>
              <w:b/>
              <w:bCs/>
              <w:i/>
              <w:iCs/>
              <w:sz w:val="14"/>
              <w:szCs w:val="16"/>
            </w:rPr>
            <w:t>91 1500 1403 1214 0003 4289 0000</w:t>
          </w:r>
        </w:p>
      </w:tc>
    </w:tr>
  </w:tbl>
  <w:p w:rsidR="006156FD" w:rsidRPr="00F7655A" w:rsidRDefault="00BD17CC" w:rsidP="006156FD">
    <w:pPr>
      <w:pStyle w:val="Nagwek"/>
      <w:jc w:val="center"/>
      <w:rPr>
        <w:i/>
        <w:iCs/>
      </w:rPr>
    </w:pPr>
    <w:r w:rsidRPr="000E7C8C">
      <w:rPr>
        <w:i/>
        <w:iCs/>
      </w:rPr>
      <w:object w:dxaOrig="8926"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46.25pt;height:631.5pt" o:ole="">
          <v:imagedata r:id="rId2" o:title=""/>
        </v:shape>
        <o:OLEObject Type="Embed" ProgID="AcroExch.Document.11" ShapeID="_x0000_i1027" DrawAspect="Content" ObjectID="_1618943773" r:id="rId3"/>
      </w:obje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39" w:type="dxa"/>
      <w:jc w:val="center"/>
      <w:tblLayout w:type="fixed"/>
      <w:tblLook w:val="01E0"/>
    </w:tblPr>
    <w:tblGrid>
      <w:gridCol w:w="2267"/>
      <w:gridCol w:w="2552"/>
      <w:gridCol w:w="4820"/>
    </w:tblGrid>
    <w:tr w:rsidR="006156FD" w:rsidRPr="0065252B" w:rsidTr="006156FD">
      <w:trPr>
        <w:jc w:val="center"/>
      </w:trPr>
      <w:tc>
        <w:tcPr>
          <w:tcW w:w="2267" w:type="dxa"/>
          <w:vMerge w:val="restart"/>
        </w:tcPr>
        <w:p w:rsidR="006156FD" w:rsidRDefault="00E440DE" w:rsidP="006156FD">
          <w:pPr>
            <w:pStyle w:val="Nagwek"/>
          </w:pPr>
          <w:r>
            <w:rPr>
              <w:noProof/>
            </w:rPr>
            <w:drawing>
              <wp:inline distT="0" distB="0" distL="0" distR="0">
                <wp:extent cx="1152525" cy="952500"/>
                <wp:effectExtent l="0" t="0" r="9525" b="0"/>
                <wp:docPr id="1" name="Obraz 1" descr="Valdi 2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ldi 2 logo"/>
                        <pic:cNvPicPr>
                          <a:picLocks noChangeAspect="1" noChangeArrowheads="1"/>
                        </pic:cNvPicPr>
                      </pic:nvPicPr>
                      <pic:blipFill>
                        <a:blip r:embed="rId1"/>
                        <a:srcRect/>
                        <a:stretch>
                          <a:fillRect/>
                        </a:stretch>
                      </pic:blipFill>
                      <pic:spPr bwMode="auto">
                        <a:xfrm>
                          <a:off x="0" y="0"/>
                          <a:ext cx="1152525" cy="952500"/>
                        </a:xfrm>
                        <a:prstGeom prst="rect">
                          <a:avLst/>
                        </a:prstGeom>
                        <a:noFill/>
                        <a:ln w="9525">
                          <a:noFill/>
                          <a:miter lim="800000"/>
                          <a:headEnd/>
                          <a:tailEnd/>
                        </a:ln>
                      </pic:spPr>
                    </pic:pic>
                  </a:graphicData>
                </a:graphic>
              </wp:inline>
            </w:drawing>
          </w:r>
        </w:p>
      </w:tc>
      <w:tc>
        <w:tcPr>
          <w:tcW w:w="7372" w:type="dxa"/>
          <w:gridSpan w:val="2"/>
          <w:vAlign w:val="bottom"/>
        </w:tcPr>
        <w:p w:rsidR="006156FD" w:rsidRPr="0065252B" w:rsidRDefault="006156FD" w:rsidP="006156FD">
          <w:pPr>
            <w:pStyle w:val="Nagwek"/>
            <w:jc w:val="center"/>
          </w:pPr>
          <w:r w:rsidRPr="0065252B">
            <w:rPr>
              <w:rFonts w:ascii="Arial" w:hAnsi="Arial" w:cs="Arial"/>
              <w:b/>
              <w:i/>
              <w:sz w:val="22"/>
              <w:szCs w:val="20"/>
            </w:rPr>
            <w:t>Usługi Ogólnobudowlane „VALDI” Waldemar Pułka</w:t>
          </w:r>
        </w:p>
      </w:tc>
    </w:tr>
    <w:tr w:rsidR="006156FD" w:rsidTr="006156FD">
      <w:trPr>
        <w:jc w:val="center"/>
      </w:trPr>
      <w:tc>
        <w:tcPr>
          <w:tcW w:w="2267" w:type="dxa"/>
          <w:vMerge/>
        </w:tcPr>
        <w:p w:rsidR="006156FD" w:rsidRPr="0065252B" w:rsidRDefault="006156FD" w:rsidP="006156FD">
          <w:pPr>
            <w:pStyle w:val="Nagwek"/>
          </w:pPr>
        </w:p>
      </w:tc>
      <w:tc>
        <w:tcPr>
          <w:tcW w:w="7372" w:type="dxa"/>
          <w:gridSpan w:val="2"/>
        </w:tcPr>
        <w:p w:rsidR="006156FD" w:rsidRPr="0032547D" w:rsidRDefault="006156FD" w:rsidP="006156FD">
          <w:pPr>
            <w:ind w:left="223"/>
            <w:jc w:val="center"/>
            <w:rPr>
              <w:rFonts w:ascii="Arial" w:hAnsi="Arial" w:cs="Arial"/>
              <w:b/>
              <w:i/>
              <w:sz w:val="18"/>
              <w:szCs w:val="20"/>
            </w:rPr>
          </w:pPr>
          <w:r w:rsidRPr="0032547D">
            <w:rPr>
              <w:rFonts w:ascii="Arial" w:hAnsi="Arial" w:cs="Arial"/>
              <w:b/>
              <w:i/>
              <w:sz w:val="18"/>
              <w:szCs w:val="20"/>
            </w:rPr>
            <w:t>ul. Ogrodowa 14/18, 82-550 Prabuty</w:t>
          </w:r>
        </w:p>
        <w:p w:rsidR="006156FD" w:rsidRDefault="006156FD" w:rsidP="006156FD">
          <w:pPr>
            <w:pStyle w:val="Nagwek"/>
            <w:tabs>
              <w:tab w:val="clear" w:pos="4536"/>
              <w:tab w:val="clear" w:pos="9072"/>
              <w:tab w:val="left" w:pos="1005"/>
            </w:tabs>
          </w:pPr>
          <w:r>
            <w:tab/>
          </w:r>
        </w:p>
      </w:tc>
    </w:tr>
    <w:tr w:rsidR="006156FD" w:rsidRPr="006A15E1" w:rsidTr="006156FD">
      <w:trPr>
        <w:gridAfter w:val="1"/>
        <w:wAfter w:w="2268" w:type="dxa"/>
        <w:jc w:val="center"/>
      </w:trPr>
      <w:tc>
        <w:tcPr>
          <w:tcW w:w="2267" w:type="dxa"/>
          <w:vMerge/>
        </w:tcPr>
        <w:p w:rsidR="006156FD" w:rsidRDefault="006156FD" w:rsidP="006156FD">
          <w:pPr>
            <w:pStyle w:val="Nagwek"/>
          </w:pPr>
        </w:p>
      </w:tc>
      <w:tc>
        <w:tcPr>
          <w:tcW w:w="2552" w:type="dxa"/>
        </w:tcPr>
        <w:p w:rsidR="006156FD" w:rsidRPr="006A15E1" w:rsidRDefault="006156FD" w:rsidP="006156FD">
          <w:pPr>
            <w:pStyle w:val="Nagwek"/>
            <w:tabs>
              <w:tab w:val="left" w:pos="866"/>
            </w:tabs>
            <w:rPr>
              <w:rFonts w:ascii="Arial" w:hAnsi="Arial" w:cs="Arial"/>
              <w:sz w:val="16"/>
              <w:szCs w:val="18"/>
            </w:rPr>
          </w:pPr>
          <w:r w:rsidRPr="006A15E1">
            <w:rPr>
              <w:rFonts w:ascii="Arial" w:hAnsi="Arial" w:cs="Arial"/>
              <w:sz w:val="16"/>
              <w:szCs w:val="18"/>
            </w:rPr>
            <w:t xml:space="preserve">Tel. </w:t>
          </w:r>
          <w:r w:rsidRPr="006A15E1">
            <w:rPr>
              <w:rFonts w:ascii="Arial" w:hAnsi="Arial" w:cs="Arial"/>
              <w:sz w:val="16"/>
              <w:szCs w:val="18"/>
            </w:rPr>
            <w:tab/>
            <w:t>055 278 28 69</w:t>
          </w:r>
        </w:p>
        <w:p w:rsidR="006156FD" w:rsidRPr="006A15E1" w:rsidRDefault="006156FD" w:rsidP="006156FD">
          <w:pPr>
            <w:pStyle w:val="Nagwek"/>
            <w:tabs>
              <w:tab w:val="left" w:pos="866"/>
            </w:tabs>
            <w:rPr>
              <w:rFonts w:ascii="Arial" w:hAnsi="Arial" w:cs="Arial"/>
              <w:sz w:val="16"/>
              <w:szCs w:val="18"/>
            </w:rPr>
          </w:pPr>
          <w:r w:rsidRPr="006A15E1">
            <w:rPr>
              <w:rFonts w:ascii="Arial" w:hAnsi="Arial" w:cs="Arial"/>
              <w:sz w:val="16"/>
              <w:szCs w:val="18"/>
            </w:rPr>
            <w:t xml:space="preserve">Tel. kom. </w:t>
          </w:r>
          <w:r w:rsidRPr="006A15E1">
            <w:rPr>
              <w:rFonts w:ascii="Arial" w:hAnsi="Arial" w:cs="Arial"/>
              <w:sz w:val="16"/>
              <w:szCs w:val="18"/>
            </w:rPr>
            <w:tab/>
            <w:t>605 88 22 72</w:t>
          </w:r>
        </w:p>
      </w:tc>
    </w:tr>
    <w:tr w:rsidR="006156FD" w:rsidRPr="0065252B" w:rsidTr="006156FD">
      <w:trPr>
        <w:jc w:val="center"/>
      </w:trPr>
      <w:tc>
        <w:tcPr>
          <w:tcW w:w="2267" w:type="dxa"/>
          <w:vMerge/>
        </w:tcPr>
        <w:p w:rsidR="006156FD" w:rsidRPr="006A15E1" w:rsidRDefault="006156FD" w:rsidP="006156FD">
          <w:pPr>
            <w:pStyle w:val="Nagwek"/>
            <w:rPr>
              <w:rFonts w:ascii="Arial" w:hAnsi="Arial" w:cs="Arial"/>
              <w:sz w:val="14"/>
              <w:szCs w:val="18"/>
            </w:rPr>
          </w:pPr>
        </w:p>
      </w:tc>
      <w:tc>
        <w:tcPr>
          <w:tcW w:w="7372" w:type="dxa"/>
          <w:gridSpan w:val="2"/>
          <w:vAlign w:val="center"/>
        </w:tcPr>
        <w:p w:rsidR="006156FD" w:rsidRPr="0065252B" w:rsidRDefault="006156FD" w:rsidP="006156FD">
          <w:pPr>
            <w:pStyle w:val="Nagwek"/>
            <w:jc w:val="center"/>
            <w:rPr>
              <w:rFonts w:ascii="Arial" w:hAnsi="Arial" w:cs="Arial"/>
              <w:sz w:val="14"/>
              <w:szCs w:val="18"/>
            </w:rPr>
          </w:pPr>
          <w:r w:rsidRPr="0065252B">
            <w:rPr>
              <w:rFonts w:ascii="Arial" w:hAnsi="Arial" w:cs="Arial"/>
              <w:i/>
              <w:iCs/>
              <w:sz w:val="14"/>
              <w:szCs w:val="16"/>
            </w:rPr>
            <w:t xml:space="preserve">Kredyt Bank S.A. O/Elbląg  Nr:  </w:t>
          </w:r>
          <w:r w:rsidRPr="0065252B">
            <w:rPr>
              <w:rFonts w:ascii="Arial" w:hAnsi="Arial" w:cs="Arial"/>
              <w:b/>
              <w:bCs/>
              <w:i/>
              <w:iCs/>
              <w:sz w:val="14"/>
              <w:szCs w:val="16"/>
            </w:rPr>
            <w:t>91 1500 1403 1214 0003 4289 0000</w:t>
          </w:r>
        </w:p>
      </w:tc>
    </w:tr>
  </w:tbl>
  <w:p w:rsidR="006156FD" w:rsidRDefault="006156FD">
    <w:pPr>
      <w:pStyle w:val="Nagwek"/>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374B9"/>
    <w:multiLevelType w:val="hybridMultilevel"/>
    <w:tmpl w:val="7046C8DA"/>
    <w:lvl w:ilvl="0" w:tplc="2A5A3A74">
      <w:start w:val="2"/>
      <w:numFmt w:val="bullet"/>
      <w:lvlText w:val="•"/>
      <w:lvlJc w:val="left"/>
      <w:pPr>
        <w:ind w:left="1068"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6BD21D9"/>
    <w:multiLevelType w:val="hybridMultilevel"/>
    <w:tmpl w:val="ACA6CD54"/>
    <w:lvl w:ilvl="0" w:tplc="20FE2C10">
      <w:start w:val="4"/>
      <w:numFmt w:val="upperRoman"/>
      <w:lvlText w:val="%1."/>
      <w:lvlJc w:val="left"/>
      <w:pPr>
        <w:ind w:left="1429" w:hanging="72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
    <w:nsid w:val="12AC13FF"/>
    <w:multiLevelType w:val="hybridMultilevel"/>
    <w:tmpl w:val="70F0189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163C2FD5"/>
    <w:multiLevelType w:val="hybridMultilevel"/>
    <w:tmpl w:val="C6CACB0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6D1799A"/>
    <w:multiLevelType w:val="hybridMultilevel"/>
    <w:tmpl w:val="B34E3FB2"/>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5">
    <w:nsid w:val="2F494C31"/>
    <w:multiLevelType w:val="hybridMultilevel"/>
    <w:tmpl w:val="301E34E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3DBF7BBC"/>
    <w:multiLevelType w:val="hybridMultilevel"/>
    <w:tmpl w:val="5D341D24"/>
    <w:lvl w:ilvl="0" w:tplc="669837BA">
      <w:start w:val="1"/>
      <w:numFmt w:val="decimal"/>
      <w:lvlText w:val="%1."/>
      <w:lvlJc w:val="left"/>
      <w:pPr>
        <w:ind w:left="720" w:hanging="360"/>
      </w:pPr>
      <w:rPr>
        <w:rFonts w:ascii="Arial" w:eastAsia="SimSun" w:hAnsi="Arial" w:cs="Arial"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42102377"/>
    <w:multiLevelType w:val="hybridMultilevel"/>
    <w:tmpl w:val="30E89816"/>
    <w:lvl w:ilvl="0" w:tplc="FF4247A6">
      <w:start w:val="3"/>
      <w:numFmt w:val="upperRoman"/>
      <w:lvlText w:val="%1."/>
      <w:lvlJc w:val="left"/>
      <w:pPr>
        <w:ind w:left="3420" w:hanging="720"/>
      </w:pPr>
      <w:rPr>
        <w:rFonts w:hint="default"/>
      </w:rPr>
    </w:lvl>
    <w:lvl w:ilvl="1" w:tplc="04150019" w:tentative="1">
      <w:start w:val="1"/>
      <w:numFmt w:val="lowerLetter"/>
      <w:lvlText w:val="%2."/>
      <w:lvlJc w:val="left"/>
      <w:pPr>
        <w:ind w:left="3780" w:hanging="360"/>
      </w:pPr>
    </w:lvl>
    <w:lvl w:ilvl="2" w:tplc="0415001B" w:tentative="1">
      <w:start w:val="1"/>
      <w:numFmt w:val="lowerRoman"/>
      <w:lvlText w:val="%3."/>
      <w:lvlJc w:val="right"/>
      <w:pPr>
        <w:ind w:left="4500" w:hanging="180"/>
      </w:pPr>
    </w:lvl>
    <w:lvl w:ilvl="3" w:tplc="0415000F" w:tentative="1">
      <w:start w:val="1"/>
      <w:numFmt w:val="decimal"/>
      <w:lvlText w:val="%4."/>
      <w:lvlJc w:val="left"/>
      <w:pPr>
        <w:ind w:left="5220" w:hanging="360"/>
      </w:pPr>
    </w:lvl>
    <w:lvl w:ilvl="4" w:tplc="04150019" w:tentative="1">
      <w:start w:val="1"/>
      <w:numFmt w:val="lowerLetter"/>
      <w:lvlText w:val="%5."/>
      <w:lvlJc w:val="left"/>
      <w:pPr>
        <w:ind w:left="5940" w:hanging="360"/>
      </w:pPr>
    </w:lvl>
    <w:lvl w:ilvl="5" w:tplc="0415001B" w:tentative="1">
      <w:start w:val="1"/>
      <w:numFmt w:val="lowerRoman"/>
      <w:lvlText w:val="%6."/>
      <w:lvlJc w:val="right"/>
      <w:pPr>
        <w:ind w:left="6660" w:hanging="180"/>
      </w:pPr>
    </w:lvl>
    <w:lvl w:ilvl="6" w:tplc="0415000F" w:tentative="1">
      <w:start w:val="1"/>
      <w:numFmt w:val="decimal"/>
      <w:lvlText w:val="%7."/>
      <w:lvlJc w:val="left"/>
      <w:pPr>
        <w:ind w:left="7380" w:hanging="360"/>
      </w:pPr>
    </w:lvl>
    <w:lvl w:ilvl="7" w:tplc="04150019" w:tentative="1">
      <w:start w:val="1"/>
      <w:numFmt w:val="lowerLetter"/>
      <w:lvlText w:val="%8."/>
      <w:lvlJc w:val="left"/>
      <w:pPr>
        <w:ind w:left="8100" w:hanging="360"/>
      </w:pPr>
    </w:lvl>
    <w:lvl w:ilvl="8" w:tplc="0415001B" w:tentative="1">
      <w:start w:val="1"/>
      <w:numFmt w:val="lowerRoman"/>
      <w:lvlText w:val="%9."/>
      <w:lvlJc w:val="right"/>
      <w:pPr>
        <w:ind w:left="8820" w:hanging="180"/>
      </w:pPr>
    </w:lvl>
  </w:abstractNum>
  <w:abstractNum w:abstractNumId="8">
    <w:nsid w:val="4238239E"/>
    <w:multiLevelType w:val="hybridMultilevel"/>
    <w:tmpl w:val="911C721E"/>
    <w:lvl w:ilvl="0" w:tplc="0415000B">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479A18C2"/>
    <w:multiLevelType w:val="hybridMultilevel"/>
    <w:tmpl w:val="3A6222E8"/>
    <w:lvl w:ilvl="0" w:tplc="0415000F">
      <w:start w:val="1"/>
      <w:numFmt w:val="decimal"/>
      <w:lvlText w:val="%1."/>
      <w:lvlJc w:val="left"/>
      <w:pPr>
        <w:tabs>
          <w:tab w:val="num" w:pos="720"/>
        </w:tabs>
        <w:ind w:left="720" w:hanging="360"/>
      </w:pPr>
      <w:rPr>
        <w:rFonts w:hint="default"/>
      </w:rPr>
    </w:lvl>
    <w:lvl w:ilvl="1" w:tplc="04150001">
      <w:start w:val="1"/>
      <w:numFmt w:val="bullet"/>
      <w:lvlText w:val=""/>
      <w:lvlJc w:val="left"/>
      <w:pPr>
        <w:tabs>
          <w:tab w:val="num" w:pos="1440"/>
        </w:tabs>
        <w:ind w:left="1440" w:hanging="360"/>
      </w:pPr>
      <w:rPr>
        <w:rFonts w:ascii="Symbol" w:hAnsi="Symbol" w:hint="default"/>
      </w:rPr>
    </w:lvl>
    <w:lvl w:ilvl="2" w:tplc="9DEAAC84">
      <w:start w:val="2"/>
      <w:numFmt w:val="upperRoman"/>
      <w:lvlText w:val="%3."/>
      <w:lvlJc w:val="left"/>
      <w:pPr>
        <w:tabs>
          <w:tab w:val="num" w:pos="2700"/>
        </w:tabs>
        <w:ind w:left="2700" w:hanging="720"/>
      </w:pPr>
      <w:rPr>
        <w:rFonts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nsid w:val="521128D1"/>
    <w:multiLevelType w:val="hybridMultilevel"/>
    <w:tmpl w:val="03AAF858"/>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53565E3B"/>
    <w:multiLevelType w:val="multilevel"/>
    <w:tmpl w:val="DF4A9A4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42F58CB"/>
    <w:multiLevelType w:val="hybridMultilevel"/>
    <w:tmpl w:val="C100CFE2"/>
    <w:lvl w:ilvl="0" w:tplc="2A5A3A74">
      <w:start w:val="2"/>
      <w:numFmt w:val="bullet"/>
      <w:lvlText w:val="•"/>
      <w:lvlJc w:val="left"/>
      <w:pPr>
        <w:ind w:left="1068" w:hanging="360"/>
      </w:pPr>
      <w:rPr>
        <w:rFonts w:ascii="Times New Roman" w:eastAsia="Times New Roman"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3">
    <w:nsid w:val="58EB6FA8"/>
    <w:multiLevelType w:val="hybridMultilevel"/>
    <w:tmpl w:val="EC5C0BD4"/>
    <w:lvl w:ilvl="0" w:tplc="0415000B">
      <w:start w:val="1"/>
      <w:numFmt w:val="bullet"/>
      <w:lvlText w:val=""/>
      <w:lvlJc w:val="left"/>
      <w:pPr>
        <w:ind w:left="1077" w:hanging="360"/>
      </w:pPr>
      <w:rPr>
        <w:rFonts w:ascii="Wingdings" w:hAnsi="Wingding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
    <w:nsid w:val="5B5F0343"/>
    <w:multiLevelType w:val="hybridMultilevel"/>
    <w:tmpl w:val="EF540950"/>
    <w:lvl w:ilvl="0" w:tplc="F98C3A4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nsid w:val="63B2773A"/>
    <w:multiLevelType w:val="hybridMultilevel"/>
    <w:tmpl w:val="7B90DD78"/>
    <w:lvl w:ilvl="0" w:tplc="2A5A3A74">
      <w:start w:val="2"/>
      <w:numFmt w:val="bullet"/>
      <w:lvlText w:val="•"/>
      <w:lvlJc w:val="left"/>
      <w:pPr>
        <w:ind w:left="1068"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6FF43013"/>
    <w:multiLevelType w:val="hybridMultilevel"/>
    <w:tmpl w:val="ED36CA2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7500434F"/>
    <w:multiLevelType w:val="hybridMultilevel"/>
    <w:tmpl w:val="FE8CC62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9"/>
  </w:num>
  <w:num w:numId="2">
    <w:abstractNumId w:val="8"/>
  </w:num>
  <w:num w:numId="3">
    <w:abstractNumId w:val="5"/>
  </w:num>
  <w:num w:numId="4">
    <w:abstractNumId w:val="16"/>
  </w:num>
  <w:num w:numId="5">
    <w:abstractNumId w:val="13"/>
  </w:num>
  <w:num w:numId="6">
    <w:abstractNumId w:val="3"/>
  </w:num>
  <w:num w:numId="7">
    <w:abstractNumId w:val="7"/>
  </w:num>
  <w:num w:numId="8">
    <w:abstractNumId w:val="17"/>
  </w:num>
  <w:num w:numId="9">
    <w:abstractNumId w:val="14"/>
  </w:num>
  <w:num w:numId="10">
    <w:abstractNumId w:val="2"/>
  </w:num>
  <w:num w:numId="11">
    <w:abstractNumId w:val="12"/>
  </w:num>
  <w:num w:numId="12">
    <w:abstractNumId w:val="0"/>
  </w:num>
  <w:num w:numId="13">
    <w:abstractNumId w:val="15"/>
  </w:num>
  <w:num w:numId="14">
    <w:abstractNumId w:val="10"/>
  </w:num>
  <w:num w:numId="15">
    <w:abstractNumId w:val="6"/>
  </w:num>
  <w:num w:numId="16">
    <w:abstractNumId w:val="1"/>
  </w:num>
  <w:num w:numId="17">
    <w:abstractNumId w:val="4"/>
  </w:num>
  <w:num w:numId="18">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hdrShapeDefaults>
    <o:shapedefaults v:ext="edit" spidmax="13314"/>
  </w:hdrShapeDefaults>
  <w:footnotePr>
    <w:footnote w:id="0"/>
    <w:footnote w:id="1"/>
  </w:footnotePr>
  <w:endnotePr>
    <w:endnote w:id="0"/>
    <w:endnote w:id="1"/>
  </w:endnotePr>
  <w:compat/>
  <w:rsids>
    <w:rsidRoot w:val="00BA576C"/>
    <w:rsid w:val="00037083"/>
    <w:rsid w:val="00073766"/>
    <w:rsid w:val="00087B0E"/>
    <w:rsid w:val="000A089E"/>
    <w:rsid w:val="000E7C8C"/>
    <w:rsid w:val="00106979"/>
    <w:rsid w:val="00131061"/>
    <w:rsid w:val="00197324"/>
    <w:rsid w:val="00293265"/>
    <w:rsid w:val="002A15B3"/>
    <w:rsid w:val="002A3963"/>
    <w:rsid w:val="002C7E75"/>
    <w:rsid w:val="00322297"/>
    <w:rsid w:val="00401962"/>
    <w:rsid w:val="00461A98"/>
    <w:rsid w:val="00476B73"/>
    <w:rsid w:val="00486874"/>
    <w:rsid w:val="004B5861"/>
    <w:rsid w:val="004D39A6"/>
    <w:rsid w:val="004D3A64"/>
    <w:rsid w:val="00507686"/>
    <w:rsid w:val="00520AC4"/>
    <w:rsid w:val="00544FEA"/>
    <w:rsid w:val="005675F6"/>
    <w:rsid w:val="005A3F18"/>
    <w:rsid w:val="005D2F6E"/>
    <w:rsid w:val="00603919"/>
    <w:rsid w:val="006156FD"/>
    <w:rsid w:val="007A1ED4"/>
    <w:rsid w:val="00852824"/>
    <w:rsid w:val="00853E0B"/>
    <w:rsid w:val="008671A1"/>
    <w:rsid w:val="009C422B"/>
    <w:rsid w:val="00A30C9C"/>
    <w:rsid w:val="00A57855"/>
    <w:rsid w:val="00AA7746"/>
    <w:rsid w:val="00AC340C"/>
    <w:rsid w:val="00AE42D7"/>
    <w:rsid w:val="00AF6A2E"/>
    <w:rsid w:val="00B62787"/>
    <w:rsid w:val="00B8142B"/>
    <w:rsid w:val="00BA576C"/>
    <w:rsid w:val="00BD17CC"/>
    <w:rsid w:val="00C335A2"/>
    <w:rsid w:val="00C51E92"/>
    <w:rsid w:val="00CE6801"/>
    <w:rsid w:val="00CF46D4"/>
    <w:rsid w:val="00D6496E"/>
    <w:rsid w:val="00D72B15"/>
    <w:rsid w:val="00D83F0D"/>
    <w:rsid w:val="00DD129F"/>
    <w:rsid w:val="00E360CA"/>
    <w:rsid w:val="00E440DE"/>
    <w:rsid w:val="00EA3129"/>
    <w:rsid w:val="00EF1F98"/>
    <w:rsid w:val="00EF612A"/>
    <w:rsid w:val="00F04AA3"/>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A576C"/>
    <w:rPr>
      <w:rFonts w:ascii="Times New Roman" w:eastAsia="Times New Roman" w:hAnsi="Times New Roman"/>
      <w:sz w:val="24"/>
      <w:szCs w:val="24"/>
    </w:rPr>
  </w:style>
  <w:style w:type="paragraph" w:styleId="Nagwek6">
    <w:name w:val="heading 6"/>
    <w:basedOn w:val="Normalny"/>
    <w:next w:val="Normalny"/>
    <w:link w:val="Nagwek6Znak"/>
    <w:uiPriority w:val="9"/>
    <w:semiHidden/>
    <w:unhideWhenUsed/>
    <w:qFormat/>
    <w:rsid w:val="00CF46D4"/>
    <w:pPr>
      <w:keepNext/>
      <w:keepLines/>
      <w:spacing w:before="200"/>
      <w:outlineLvl w:val="5"/>
    </w:pPr>
    <w:rPr>
      <w:rFonts w:ascii="Cambria" w:hAnsi="Cambria"/>
      <w:i/>
      <w:iCs/>
      <w:color w:val="243F6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6Znak">
    <w:name w:val="Nagłówek 6 Znak"/>
    <w:basedOn w:val="Domylnaczcionkaakapitu"/>
    <w:link w:val="Nagwek6"/>
    <w:uiPriority w:val="9"/>
    <w:semiHidden/>
    <w:rsid w:val="00CF46D4"/>
    <w:rPr>
      <w:rFonts w:ascii="Cambria" w:eastAsia="Times New Roman" w:hAnsi="Cambria" w:cs="Times New Roman"/>
      <w:i/>
      <w:iCs/>
      <w:color w:val="243F60"/>
    </w:rPr>
  </w:style>
  <w:style w:type="paragraph" w:styleId="Akapitzlist">
    <w:name w:val="List Paragraph"/>
    <w:basedOn w:val="Normalny"/>
    <w:uiPriority w:val="34"/>
    <w:qFormat/>
    <w:rsid w:val="00CF46D4"/>
    <w:pPr>
      <w:ind w:left="720"/>
      <w:contextualSpacing/>
    </w:pPr>
  </w:style>
  <w:style w:type="paragraph" w:styleId="Nagwek">
    <w:name w:val="header"/>
    <w:basedOn w:val="Normalny"/>
    <w:link w:val="NagwekZnak"/>
    <w:rsid w:val="00BA576C"/>
    <w:pPr>
      <w:tabs>
        <w:tab w:val="center" w:pos="4536"/>
        <w:tab w:val="right" w:pos="9072"/>
      </w:tabs>
    </w:pPr>
  </w:style>
  <w:style w:type="character" w:customStyle="1" w:styleId="NagwekZnak">
    <w:name w:val="Nagłówek Znak"/>
    <w:basedOn w:val="Domylnaczcionkaakapitu"/>
    <w:link w:val="Nagwek"/>
    <w:rsid w:val="00BA576C"/>
    <w:rPr>
      <w:rFonts w:ascii="Times New Roman" w:eastAsia="Times New Roman" w:hAnsi="Times New Roman" w:cs="Times New Roman"/>
      <w:sz w:val="24"/>
      <w:szCs w:val="24"/>
      <w:lang w:eastAsia="pl-PL"/>
    </w:rPr>
  </w:style>
  <w:style w:type="paragraph" w:styleId="Stopka">
    <w:name w:val="footer"/>
    <w:basedOn w:val="Normalny"/>
    <w:link w:val="StopkaZnak"/>
    <w:uiPriority w:val="99"/>
    <w:rsid w:val="00BA576C"/>
    <w:pPr>
      <w:tabs>
        <w:tab w:val="center" w:pos="4536"/>
        <w:tab w:val="right" w:pos="9072"/>
      </w:tabs>
    </w:pPr>
  </w:style>
  <w:style w:type="character" w:customStyle="1" w:styleId="StopkaZnak">
    <w:name w:val="Stopka Znak"/>
    <w:basedOn w:val="Domylnaczcionkaakapitu"/>
    <w:link w:val="Stopka"/>
    <w:uiPriority w:val="99"/>
    <w:rsid w:val="00BA576C"/>
    <w:rPr>
      <w:rFonts w:ascii="Times New Roman" w:eastAsia="Times New Roman" w:hAnsi="Times New Roman" w:cs="Times New Roman"/>
      <w:sz w:val="24"/>
      <w:szCs w:val="24"/>
      <w:lang w:eastAsia="pl-PL"/>
    </w:rPr>
  </w:style>
  <w:style w:type="paragraph" w:styleId="Tekstpodstawowywcity2">
    <w:name w:val="Body Text Indent 2"/>
    <w:basedOn w:val="Normalny"/>
    <w:link w:val="Tekstpodstawowywcity2Znak"/>
    <w:semiHidden/>
    <w:rsid w:val="00BA576C"/>
    <w:pPr>
      <w:spacing w:line="288" w:lineRule="auto"/>
      <w:ind w:firstLine="708"/>
      <w:jc w:val="both"/>
    </w:pPr>
    <w:rPr>
      <w:iCs/>
      <w:szCs w:val="22"/>
    </w:rPr>
  </w:style>
  <w:style w:type="character" w:customStyle="1" w:styleId="Tekstpodstawowywcity2Znak">
    <w:name w:val="Tekst podstawowy wcięty 2 Znak"/>
    <w:basedOn w:val="Domylnaczcionkaakapitu"/>
    <w:link w:val="Tekstpodstawowywcity2"/>
    <w:semiHidden/>
    <w:rsid w:val="00BA576C"/>
    <w:rPr>
      <w:rFonts w:ascii="Times New Roman" w:eastAsia="Times New Roman" w:hAnsi="Times New Roman" w:cs="Times New Roman"/>
      <w:iCs/>
      <w:sz w:val="24"/>
      <w:lang w:eastAsia="pl-PL"/>
    </w:rPr>
  </w:style>
  <w:style w:type="paragraph" w:styleId="Tytu">
    <w:name w:val="Title"/>
    <w:basedOn w:val="Normalny"/>
    <w:link w:val="TytuZnak"/>
    <w:qFormat/>
    <w:rsid w:val="00BA576C"/>
    <w:pPr>
      <w:jc w:val="center"/>
    </w:pPr>
    <w:rPr>
      <w:szCs w:val="20"/>
      <w:u w:val="single"/>
    </w:rPr>
  </w:style>
  <w:style w:type="character" w:customStyle="1" w:styleId="TytuZnak">
    <w:name w:val="Tytuł Znak"/>
    <w:basedOn w:val="Domylnaczcionkaakapitu"/>
    <w:link w:val="Tytu"/>
    <w:rsid w:val="00BA576C"/>
    <w:rPr>
      <w:rFonts w:ascii="Times New Roman" w:eastAsia="Times New Roman" w:hAnsi="Times New Roman" w:cs="Times New Roman"/>
      <w:sz w:val="24"/>
      <w:szCs w:val="20"/>
      <w:u w:val="single"/>
      <w:lang w:eastAsia="pl-PL"/>
    </w:rPr>
  </w:style>
  <w:style w:type="paragraph" w:styleId="Bezodstpw">
    <w:name w:val="No Spacing"/>
    <w:link w:val="BezodstpwZnak"/>
    <w:uiPriority w:val="1"/>
    <w:qFormat/>
    <w:rsid w:val="00BA576C"/>
    <w:rPr>
      <w:rFonts w:eastAsia="Times New Roman"/>
      <w:sz w:val="22"/>
      <w:szCs w:val="22"/>
      <w:lang w:eastAsia="en-US"/>
    </w:rPr>
  </w:style>
  <w:style w:type="character" w:customStyle="1" w:styleId="BezodstpwZnak">
    <w:name w:val="Bez odstępów Znak"/>
    <w:basedOn w:val="Domylnaczcionkaakapitu"/>
    <w:link w:val="Bezodstpw"/>
    <w:uiPriority w:val="1"/>
    <w:rsid w:val="00BA576C"/>
    <w:rPr>
      <w:rFonts w:eastAsia="Times New Roman"/>
      <w:sz w:val="22"/>
      <w:szCs w:val="22"/>
      <w:lang w:val="pl-PL" w:eastAsia="en-US" w:bidi="ar-SA"/>
    </w:rPr>
  </w:style>
  <w:style w:type="paragraph" w:styleId="Tekstdymka">
    <w:name w:val="Balloon Text"/>
    <w:basedOn w:val="Normalny"/>
    <w:link w:val="TekstdymkaZnak"/>
    <w:uiPriority w:val="99"/>
    <w:semiHidden/>
    <w:unhideWhenUsed/>
    <w:rsid w:val="00BA576C"/>
    <w:rPr>
      <w:rFonts w:ascii="Tahoma" w:hAnsi="Tahoma" w:cs="Tahoma"/>
      <w:sz w:val="16"/>
      <w:szCs w:val="16"/>
    </w:rPr>
  </w:style>
  <w:style w:type="character" w:customStyle="1" w:styleId="TekstdymkaZnak">
    <w:name w:val="Tekst dymka Znak"/>
    <w:basedOn w:val="Domylnaczcionkaakapitu"/>
    <w:link w:val="Tekstdymka"/>
    <w:uiPriority w:val="99"/>
    <w:semiHidden/>
    <w:rsid w:val="00BA576C"/>
    <w:rPr>
      <w:rFonts w:ascii="Tahoma" w:eastAsia="Times New Roman" w:hAnsi="Tahoma" w:cs="Tahoma"/>
      <w:sz w:val="16"/>
      <w:szCs w:val="16"/>
      <w:lang w:eastAsia="pl-PL"/>
    </w:rPr>
  </w:style>
  <w:style w:type="paragraph" w:styleId="Tekstprzypisukocowego">
    <w:name w:val="endnote text"/>
    <w:basedOn w:val="Normalny"/>
    <w:link w:val="TekstprzypisukocowegoZnak"/>
    <w:uiPriority w:val="99"/>
    <w:semiHidden/>
    <w:unhideWhenUsed/>
    <w:rsid w:val="00C51E92"/>
    <w:rPr>
      <w:sz w:val="20"/>
      <w:szCs w:val="20"/>
    </w:rPr>
  </w:style>
  <w:style w:type="character" w:customStyle="1" w:styleId="TekstprzypisukocowegoZnak">
    <w:name w:val="Tekst przypisu końcowego Znak"/>
    <w:basedOn w:val="Domylnaczcionkaakapitu"/>
    <w:link w:val="Tekstprzypisukocowego"/>
    <w:uiPriority w:val="99"/>
    <w:semiHidden/>
    <w:rsid w:val="00C51E92"/>
    <w:rPr>
      <w:rFonts w:ascii="Times New Roman" w:eastAsia="Times New Roman" w:hAnsi="Times New Roman"/>
    </w:rPr>
  </w:style>
  <w:style w:type="character" w:styleId="Odwoanieprzypisukocowego">
    <w:name w:val="endnote reference"/>
    <w:basedOn w:val="Domylnaczcionkaakapitu"/>
    <w:uiPriority w:val="99"/>
    <w:semiHidden/>
    <w:unhideWhenUsed/>
    <w:rsid w:val="00C51E92"/>
    <w:rPr>
      <w:vertAlign w:val="superscript"/>
    </w:rPr>
  </w:style>
  <w:style w:type="character" w:styleId="Hipercze">
    <w:name w:val="Hyperlink"/>
    <w:basedOn w:val="Domylnaczcionkaakapitu"/>
    <w:uiPriority w:val="99"/>
    <w:semiHidden/>
    <w:unhideWhenUsed/>
    <w:rsid w:val="004D3A64"/>
    <w:rPr>
      <w:color w:val="154500"/>
      <w:u w:val="single"/>
    </w:rPr>
  </w:style>
</w:styles>
</file>

<file path=word/webSettings.xml><?xml version="1.0" encoding="utf-8"?>
<w:webSettings xmlns:r="http://schemas.openxmlformats.org/officeDocument/2006/relationships" xmlns:w="http://schemas.openxmlformats.org/wordprocessingml/2006/main">
  <w:divs>
    <w:div w:id="1476264559">
      <w:bodyDiv w:val="1"/>
      <w:marLeft w:val="0"/>
      <w:marRight w:val="0"/>
      <w:marTop w:val="0"/>
      <w:marBottom w:val="0"/>
      <w:divBdr>
        <w:top w:val="none" w:sz="0" w:space="0" w:color="auto"/>
        <w:left w:val="none" w:sz="0" w:space="0" w:color="auto"/>
        <w:bottom w:val="none" w:sz="0" w:space="0" w:color="auto"/>
        <w:right w:val="none" w:sz="0" w:space="0" w:color="auto"/>
      </w:divBdr>
      <w:divsChild>
        <w:div w:id="2128116457">
          <w:marLeft w:val="0"/>
          <w:marRight w:val="0"/>
          <w:marTop w:val="100"/>
          <w:marBottom w:val="100"/>
          <w:divBdr>
            <w:top w:val="none" w:sz="0" w:space="0" w:color="auto"/>
            <w:left w:val="none" w:sz="0" w:space="0" w:color="auto"/>
            <w:bottom w:val="none" w:sz="0" w:space="0" w:color="auto"/>
            <w:right w:val="none" w:sz="0" w:space="0" w:color="auto"/>
          </w:divBdr>
          <w:divsChild>
            <w:div w:id="1596282416">
              <w:marLeft w:val="0"/>
              <w:marRight w:val="60"/>
              <w:marTop w:val="0"/>
              <w:marBottom w:val="0"/>
              <w:divBdr>
                <w:top w:val="none" w:sz="0" w:space="0" w:color="auto"/>
                <w:left w:val="none" w:sz="0" w:space="0" w:color="auto"/>
                <w:bottom w:val="none" w:sz="0" w:space="0" w:color="auto"/>
                <w:right w:val="none" w:sz="0" w:space="0" w:color="auto"/>
              </w:divBdr>
              <w:divsChild>
                <w:div w:id="281696038">
                  <w:marLeft w:val="75"/>
                  <w:marRight w:val="0"/>
                  <w:marTop w:val="0"/>
                  <w:marBottom w:val="0"/>
                  <w:divBdr>
                    <w:top w:val="none" w:sz="0" w:space="0" w:color="auto"/>
                    <w:left w:val="none" w:sz="0" w:space="0" w:color="auto"/>
                    <w:bottom w:val="none" w:sz="0" w:space="0" w:color="auto"/>
                    <w:right w:val="none" w:sz="0" w:space="0" w:color="auto"/>
                  </w:divBdr>
                  <w:divsChild>
                    <w:div w:id="532574877">
                      <w:marLeft w:val="0"/>
                      <w:marRight w:val="0"/>
                      <w:marTop w:val="0"/>
                      <w:marBottom w:val="0"/>
                      <w:divBdr>
                        <w:top w:val="none" w:sz="0" w:space="0" w:color="auto"/>
                        <w:left w:val="none" w:sz="0" w:space="0" w:color="auto"/>
                        <w:bottom w:val="none" w:sz="0" w:space="0" w:color="auto"/>
                        <w:right w:val="none" w:sz="0" w:space="0" w:color="auto"/>
                      </w:divBdr>
                      <w:divsChild>
                        <w:div w:id="803814845">
                          <w:marLeft w:val="0"/>
                          <w:marRight w:val="0"/>
                          <w:marTop w:val="0"/>
                          <w:marBottom w:val="0"/>
                          <w:divBdr>
                            <w:top w:val="none" w:sz="0" w:space="0" w:color="auto"/>
                            <w:left w:val="none" w:sz="0" w:space="0" w:color="auto"/>
                            <w:bottom w:val="none" w:sz="0" w:space="0" w:color="auto"/>
                            <w:right w:val="none" w:sz="0" w:space="0" w:color="auto"/>
                          </w:divBdr>
                          <w:divsChild>
                            <w:div w:id="2077773841">
                              <w:marLeft w:val="0"/>
                              <w:marRight w:val="0"/>
                              <w:marTop w:val="0"/>
                              <w:marBottom w:val="0"/>
                              <w:divBdr>
                                <w:top w:val="none" w:sz="0" w:space="0" w:color="auto"/>
                                <w:left w:val="none" w:sz="0" w:space="0" w:color="auto"/>
                                <w:bottom w:val="none" w:sz="0" w:space="0" w:color="auto"/>
                                <w:right w:val="none" w:sz="0" w:space="0" w:color="auto"/>
                              </w:divBdr>
                              <w:divsChild>
                                <w:div w:id="43409428">
                                  <w:marLeft w:val="0"/>
                                  <w:marRight w:val="0"/>
                                  <w:marTop w:val="0"/>
                                  <w:marBottom w:val="0"/>
                                  <w:divBdr>
                                    <w:top w:val="none" w:sz="0" w:space="0" w:color="auto"/>
                                    <w:left w:val="none" w:sz="0" w:space="0" w:color="auto"/>
                                    <w:bottom w:val="none" w:sz="0" w:space="0" w:color="auto"/>
                                    <w:right w:val="none" w:sz="0" w:space="0" w:color="auto"/>
                                  </w:divBdr>
                                  <w:divsChild>
                                    <w:div w:id="1893156065">
                                      <w:marLeft w:val="0"/>
                                      <w:marRight w:val="0"/>
                                      <w:marTop w:val="0"/>
                                      <w:marBottom w:val="120"/>
                                      <w:divBdr>
                                        <w:top w:val="single" w:sz="24" w:space="0" w:color="FFFFFF"/>
                                        <w:left w:val="single" w:sz="24" w:space="0" w:color="FFFFFF"/>
                                        <w:bottom w:val="single" w:sz="24" w:space="0" w:color="FFFFFF"/>
                                        <w:right w:val="single" w:sz="24" w:space="0" w:color="FFFFFF"/>
                                      </w:divBdr>
                                      <w:divsChild>
                                        <w:div w:id="324012062">
                                          <w:marLeft w:val="0"/>
                                          <w:marRight w:val="0"/>
                                          <w:marTop w:val="0"/>
                                          <w:marBottom w:val="0"/>
                                          <w:divBdr>
                                            <w:top w:val="none" w:sz="0" w:space="0" w:color="auto"/>
                                            <w:left w:val="none" w:sz="0" w:space="0" w:color="auto"/>
                                            <w:bottom w:val="none" w:sz="0" w:space="0" w:color="auto"/>
                                            <w:right w:val="none" w:sz="0" w:space="0" w:color="auto"/>
                                          </w:divBdr>
                                          <w:divsChild>
                                            <w:div w:id="133908218">
                                              <w:marLeft w:val="0"/>
                                              <w:marRight w:val="0"/>
                                              <w:marTop w:val="0"/>
                                              <w:marBottom w:val="0"/>
                                              <w:divBdr>
                                                <w:top w:val="none" w:sz="0" w:space="0" w:color="auto"/>
                                                <w:left w:val="none" w:sz="0" w:space="0" w:color="auto"/>
                                                <w:bottom w:val="none" w:sz="0" w:space="0" w:color="auto"/>
                                                <w:right w:val="none" w:sz="0" w:space="0" w:color="auto"/>
                                              </w:divBdr>
                                              <w:divsChild>
                                                <w:div w:id="90494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http://www.naukowy.pl/encyklopedia/Gwint_lewy" TargetMode="External"/><Relationship Id="rId18" Type="http://schemas.openxmlformats.org/officeDocument/2006/relationships/image" Target="media/image7.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naukowy.pl/encyklopedia/Gwint_prawy" TargetMode="External"/><Relationship Id="rId17" Type="http://schemas.openxmlformats.org/officeDocument/2006/relationships/oleObject" Target="embeddings/oleObject3.bin"/><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12.jpeg"/><Relationship Id="rId28" Type="http://schemas.openxmlformats.org/officeDocument/2006/relationships/theme" Target="theme/theme1.xml"/><Relationship Id="rId10" Type="http://schemas.openxmlformats.org/officeDocument/2006/relationships/oleObject" Target="embeddings/oleObject2.bin"/><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image" Target="media/image4.jpeg"/><Relationship Id="rId22" Type="http://schemas.openxmlformats.org/officeDocument/2006/relationships/image" Target="media/image11.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4.bin"/><Relationship Id="rId2" Type="http://schemas.openxmlformats.org/officeDocument/2006/relationships/image" Target="media/image14.emf"/><Relationship Id="rId1" Type="http://schemas.openxmlformats.org/officeDocument/2006/relationships/image" Target="media/image13.wmf"/></Relationships>
</file>

<file path=word/_rels/header2.xml.rels><?xml version="1.0" encoding="UTF-8" standalone="yes"?>
<Relationships xmlns="http://schemas.openxmlformats.org/package/2006/relationships"><Relationship Id="rId1" Type="http://schemas.openxmlformats.org/officeDocument/2006/relationships/image" Target="media/image13.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138</TotalTime>
  <Pages>1</Pages>
  <Words>3663</Words>
  <Characters>21982</Characters>
  <Application>Microsoft Office Word</Application>
  <DocSecurity>0</DocSecurity>
  <Lines>183</Lines>
  <Paragraphs>51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25594</CharactersWithSpaces>
  <SharedDoc>false</SharedDoc>
  <HLinks>
    <vt:vector size="12" baseType="variant">
      <vt:variant>
        <vt:i4>1441901</vt:i4>
      </vt:variant>
      <vt:variant>
        <vt:i4>9</vt:i4>
      </vt:variant>
      <vt:variant>
        <vt:i4>0</vt:i4>
      </vt:variant>
      <vt:variant>
        <vt:i4>5</vt:i4>
      </vt:variant>
      <vt:variant>
        <vt:lpwstr>http://www.naukowy.pl/encyklopedia/Gwint_lewy</vt:lpwstr>
      </vt:variant>
      <vt:variant>
        <vt:lpwstr/>
      </vt:variant>
      <vt:variant>
        <vt:i4>6619149</vt:i4>
      </vt:variant>
      <vt:variant>
        <vt:i4>6</vt:i4>
      </vt:variant>
      <vt:variant>
        <vt:i4>0</vt:i4>
      </vt:variant>
      <vt:variant>
        <vt:i4>5</vt:i4>
      </vt:variant>
      <vt:variant>
        <vt:lpwstr>http://www.naukowy.pl/encyklopedia/Gwint_prawy</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Pułka</dc:creator>
  <cp:lastModifiedBy>Valdi</cp:lastModifiedBy>
  <cp:revision>11</cp:revision>
  <dcterms:created xsi:type="dcterms:W3CDTF">2019-03-17T18:13:00Z</dcterms:created>
  <dcterms:modified xsi:type="dcterms:W3CDTF">2019-05-09T19:50:00Z</dcterms:modified>
</cp:coreProperties>
</file>